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A0F" w:rsidRDefault="00597A0F" w:rsidP="00CA15DA">
      <w:pPr>
        <w:ind w:firstLine="709"/>
      </w:pPr>
    </w:p>
    <w:p w:rsidR="00597A0F" w:rsidRPr="00597A0F" w:rsidRDefault="00597A0F" w:rsidP="00BF7052">
      <w:pPr>
        <w:ind w:firstLine="709"/>
        <w:rPr>
          <w:u w:val="single"/>
        </w:rPr>
      </w:pPr>
      <w:proofErr w:type="spellStart"/>
      <w:r w:rsidRPr="00597A0F">
        <w:rPr>
          <w:u w:val="single"/>
        </w:rPr>
        <w:t>Шаймуратов</w:t>
      </w:r>
      <w:proofErr w:type="spellEnd"/>
      <w:r w:rsidRPr="00597A0F">
        <w:rPr>
          <w:u w:val="single"/>
        </w:rPr>
        <w:t xml:space="preserve"> Ринат</w:t>
      </w:r>
      <w:r w:rsidR="000E6B26">
        <w:rPr>
          <w:u w:val="single"/>
        </w:rPr>
        <w:t xml:space="preserve"> </w:t>
      </w:r>
      <w:r w:rsidR="000E6B26" w:rsidRPr="000E6B26">
        <w:rPr>
          <w:u w:val="single"/>
        </w:rPr>
        <w:t xml:space="preserve">центробежный способ получения потока </w:t>
      </w:r>
      <w:proofErr w:type="spellStart"/>
      <w:r w:rsidR="000E6B26" w:rsidRPr="000E6B26">
        <w:rPr>
          <w:u w:val="single"/>
        </w:rPr>
        <w:t>мюонных</w:t>
      </w:r>
      <w:proofErr w:type="spellEnd"/>
      <w:r w:rsidR="000E6B26" w:rsidRPr="000E6B26">
        <w:rPr>
          <w:u w:val="single"/>
        </w:rPr>
        <w:t xml:space="preserve"> нейтрино</w:t>
      </w:r>
      <w:r w:rsidR="000E6B26">
        <w:rPr>
          <w:u w:val="single"/>
        </w:rPr>
        <w:t xml:space="preserve"> (</w:t>
      </w:r>
      <w:proofErr w:type="spellStart"/>
      <w:r w:rsidR="000E6B26">
        <w:rPr>
          <w:u w:val="single"/>
        </w:rPr>
        <w:t>оргон</w:t>
      </w:r>
      <w:proofErr w:type="spellEnd"/>
      <w:r w:rsidR="000E6B26">
        <w:rPr>
          <w:u w:val="single"/>
        </w:rPr>
        <w:t>)</w:t>
      </w:r>
    </w:p>
    <w:p w:rsidR="00DF7E16" w:rsidRDefault="00DF7E16" w:rsidP="0048145A"/>
    <w:tbl>
      <w:tblPr>
        <w:tblStyle w:val="a5"/>
        <w:tblW w:w="0" w:type="auto"/>
        <w:tblLook w:val="04A0"/>
      </w:tblPr>
      <w:tblGrid>
        <w:gridCol w:w="2736"/>
        <w:gridCol w:w="8252"/>
      </w:tblGrid>
      <w:tr w:rsidR="00597A0F" w:rsidTr="00597A0F">
        <w:tc>
          <w:tcPr>
            <w:tcW w:w="2736" w:type="dxa"/>
          </w:tcPr>
          <w:p w:rsidR="00597A0F" w:rsidRDefault="00597A0F" w:rsidP="0048145A">
            <w:r w:rsidRPr="00597A0F">
              <w:rPr>
                <w:noProof/>
                <w:lang w:eastAsia="ru-RU"/>
              </w:rPr>
              <w:drawing>
                <wp:inline distT="0" distB="0" distL="0" distR="0">
                  <wp:extent cx="326571" cy="808809"/>
                  <wp:effectExtent l="19050" t="0" r="0" b="0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80" cy="811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7A0F">
              <w:rPr>
                <w:noProof/>
                <w:lang w:eastAsia="ru-RU"/>
              </w:rPr>
              <w:drawing>
                <wp:inline distT="0" distB="0" distL="0" distR="0">
                  <wp:extent cx="331143" cy="803868"/>
                  <wp:effectExtent l="19050" t="0" r="0" b="0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43" cy="803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2" w:type="dxa"/>
          </w:tcPr>
          <w:p w:rsidR="00597A0F" w:rsidRPr="00597A0F" w:rsidRDefault="00597A0F" w:rsidP="00597A0F">
            <w:pPr>
              <w:ind w:firstLine="709"/>
              <w:rPr>
                <w:rFonts w:ascii="Arial Narrow" w:hAnsi="Arial Narrow"/>
              </w:rPr>
            </w:pPr>
            <w:r w:rsidRPr="00597A0F">
              <w:rPr>
                <w:rFonts w:ascii="Arial Narrow" w:hAnsi="Arial Narrow"/>
              </w:rPr>
              <w:t xml:space="preserve">Сама мю-частица нейтральна и неактивна. </w:t>
            </w:r>
            <w:proofErr w:type="gramStart"/>
            <w:r w:rsidRPr="00597A0F">
              <w:rPr>
                <w:rFonts w:ascii="Arial Narrow" w:hAnsi="Arial Narrow"/>
              </w:rPr>
              <w:t>Но, раскрученная мю-частица, в зависимости влево (против часовой) или вправо (почасовой) по ходу движения, проявляет активность, притом, свойства противоположные.</w:t>
            </w:r>
            <w:proofErr w:type="gramEnd"/>
            <w:r w:rsidRPr="00597A0F">
              <w:rPr>
                <w:rFonts w:ascii="Arial Narrow" w:hAnsi="Arial Narrow"/>
              </w:rPr>
              <w:t xml:space="preserve"> Форма частицы скорее вытянутая, чем круглая:</w:t>
            </w:r>
          </w:p>
          <w:p w:rsidR="00597A0F" w:rsidRPr="00597A0F" w:rsidRDefault="00597A0F" w:rsidP="0048145A">
            <w:pPr>
              <w:rPr>
                <w:rFonts w:ascii="Arial Narrow" w:hAnsi="Arial Narrow"/>
              </w:rPr>
            </w:pPr>
          </w:p>
        </w:tc>
      </w:tr>
      <w:tr w:rsidR="00597A0F" w:rsidTr="00597A0F">
        <w:tc>
          <w:tcPr>
            <w:tcW w:w="2736" w:type="dxa"/>
          </w:tcPr>
          <w:p w:rsidR="00597A0F" w:rsidRDefault="00597A0F" w:rsidP="0048145A">
            <w:r>
              <w:rPr>
                <w:noProof/>
                <w:lang w:eastAsia="ru-RU"/>
              </w:rPr>
              <w:drawing>
                <wp:inline distT="0" distB="0" distL="0" distR="0">
                  <wp:extent cx="1571694" cy="1716108"/>
                  <wp:effectExtent l="19050" t="0" r="9456" b="0"/>
                  <wp:docPr id="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60" cy="1716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2" w:type="dxa"/>
          </w:tcPr>
          <w:p w:rsidR="00820FC8" w:rsidRPr="00820FC8" w:rsidRDefault="00597A0F" w:rsidP="00820FC8">
            <w:pPr>
              <w:rPr>
                <w:rFonts w:ascii="Arial Narrow" w:hAnsi="Arial Narrow"/>
                <w:sz w:val="16"/>
                <w:szCs w:val="16"/>
              </w:rPr>
            </w:pPr>
            <w:r w:rsidRPr="00820FC8">
              <w:rPr>
                <w:rFonts w:ascii="Arial Narrow" w:hAnsi="Arial Narrow"/>
                <w:sz w:val="16"/>
                <w:szCs w:val="16"/>
              </w:rPr>
              <w:t xml:space="preserve">Упрощенно, движения мю-частиц вокруг постоянного магнита можно нарисовать так: </w:t>
            </w:r>
            <w:r w:rsidR="00820FC8" w:rsidRPr="00820FC8">
              <w:rPr>
                <w:rFonts w:ascii="Arial Narrow" w:hAnsi="Arial Narrow"/>
                <w:sz w:val="16"/>
                <w:szCs w:val="16"/>
              </w:rPr>
              <w:t>на прямоугольный условный сердечник (неферромагнитный, или воздух), намотаны витки провода, по которым течет постоянный мю-ток (мю-частицы нарисованы синими, чтоб зрительно не спутать с мю-потоком вокруг витков).</w:t>
            </w:r>
          </w:p>
          <w:p w:rsidR="00820FC8" w:rsidRPr="00820FC8" w:rsidRDefault="00820FC8" w:rsidP="00820FC8">
            <w:pPr>
              <w:rPr>
                <w:rFonts w:ascii="Arial Narrow" w:hAnsi="Arial Narrow"/>
                <w:sz w:val="16"/>
                <w:szCs w:val="16"/>
              </w:rPr>
            </w:pPr>
            <w:r w:rsidRPr="00820FC8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Pr="00820FC8">
              <w:rPr>
                <w:rFonts w:ascii="Arial Narrow" w:hAnsi="Arial Narrow"/>
                <w:sz w:val="16"/>
                <w:szCs w:val="16"/>
              </w:rPr>
              <w:t>Движение мю-частиц по условным виткам по кругу слева направо почасовой (смотреть от Юга на Север), по правилу буравчика.</w:t>
            </w:r>
            <w:proofErr w:type="gramEnd"/>
            <w:r w:rsidRPr="00820FC8">
              <w:rPr>
                <w:rFonts w:ascii="Arial Narrow" w:hAnsi="Arial Narrow"/>
                <w:sz w:val="16"/>
                <w:szCs w:val="16"/>
              </w:rPr>
              <w:t xml:space="preserve"> Мю-частицы правовинтовые, поэтому </w:t>
            </w:r>
            <w:proofErr w:type="gramStart"/>
            <w:r w:rsidRPr="00820FC8">
              <w:rPr>
                <w:rFonts w:ascii="Arial Narrow" w:hAnsi="Arial Narrow"/>
                <w:sz w:val="16"/>
                <w:szCs w:val="16"/>
              </w:rPr>
              <w:t>крутятся почасовой двигаясь</w:t>
            </w:r>
            <w:proofErr w:type="gramEnd"/>
            <w:r w:rsidRPr="00820FC8">
              <w:rPr>
                <w:rFonts w:ascii="Arial Narrow" w:hAnsi="Arial Narrow"/>
                <w:sz w:val="16"/>
                <w:szCs w:val="16"/>
              </w:rPr>
              <w:t xml:space="preserve"> вперёд и своим кручением проталкивают мю-частицы (нарисованы зелёными), которые находятся внутри сердечника, которые тоже правовинтовые и крутятся почасовой при движении вперед (смотреть вслед). На полюсе Север получается повышенная плотность мю-частиц, а на Южном полюсе пониженная - это создает обратный отток мю-частиц по большому полукругу, при этом синие мю-частицы, текущие по виткам, своим кручением помогают зеленым двигаться от Севера к Югу. Этот внешний мю-поток мы воспринимаем как магнитное поле. А траекторию их движения называем магнитными силовыми линиями. Почему-то считая их замкнутыми (для красоты наверно), а ведь замкнуты они только вблизи - на удалении и с торцов они не замкнуты: из Севера уходят </w:t>
            </w:r>
            <w:proofErr w:type="gramStart"/>
            <w:r w:rsidRPr="00820FC8">
              <w:rPr>
                <w:rFonts w:ascii="Arial Narrow" w:hAnsi="Arial Narrow"/>
                <w:sz w:val="16"/>
                <w:szCs w:val="16"/>
              </w:rPr>
              <w:t>насовсем</w:t>
            </w:r>
            <w:proofErr w:type="gramEnd"/>
            <w:r w:rsidRPr="00820FC8">
              <w:rPr>
                <w:rFonts w:ascii="Arial Narrow" w:hAnsi="Arial Narrow"/>
                <w:sz w:val="16"/>
                <w:szCs w:val="16"/>
              </w:rPr>
              <w:t>, а в Юг втягиваются уже другие, с разгона подталкивая общий круговорот мю-частиц, не давая им остановиться.</w:t>
            </w:r>
          </w:p>
          <w:p w:rsidR="00597A0F" w:rsidRPr="00597A0F" w:rsidRDefault="00820FC8" w:rsidP="00820FC8">
            <w:pPr>
              <w:rPr>
                <w:rFonts w:ascii="Arial Narrow" w:hAnsi="Arial Narrow"/>
              </w:rPr>
            </w:pPr>
            <w:r w:rsidRPr="00820FC8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gramStart"/>
            <w:r w:rsidRPr="00820FC8">
              <w:rPr>
                <w:rFonts w:ascii="Arial Narrow" w:hAnsi="Arial Narrow"/>
                <w:sz w:val="16"/>
                <w:szCs w:val="16"/>
              </w:rPr>
              <w:t>Солнце, которое само крутится вправо, если смотреть от его Южного полюса, нам поставляет правовинтовые мю-частицы (раскручиваются при вылете из недр Солнца переходя от меньших линейных скоростей к более высоким на краю Солнца), которые и определяют направление магнитной оси Земли.</w:t>
            </w:r>
            <w:proofErr w:type="gramEnd"/>
            <w:r w:rsidRPr="00820FC8">
              <w:rPr>
                <w:rFonts w:ascii="Arial Narrow" w:hAnsi="Arial Narrow"/>
                <w:sz w:val="16"/>
                <w:szCs w:val="16"/>
              </w:rPr>
              <w:t xml:space="preserve"> Такое направление во Вселенной задает правое вращение (кручение) главной Черной Дыры Вселенной (смотреть от Южного полюса), которая своим мю-потоком раскручивает всё и определяет правое вращение и кручение во всей Вселенной, всех Галактик, всех звезд, Солнц, планет, вплоть до мю-частиц. Правовинтовые мю-частицы - основа жизни, жизненная энергия (POR - </w:t>
            </w:r>
            <w:proofErr w:type="spellStart"/>
            <w:r w:rsidRPr="00820FC8">
              <w:rPr>
                <w:rFonts w:ascii="Arial Narrow" w:hAnsi="Arial Narrow"/>
                <w:sz w:val="16"/>
                <w:szCs w:val="16"/>
              </w:rPr>
              <w:t>Positive</w:t>
            </w:r>
            <w:proofErr w:type="spellEnd"/>
            <w:r w:rsidRPr="00820FC8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820FC8">
              <w:rPr>
                <w:rFonts w:ascii="Arial Narrow" w:hAnsi="Arial Narrow"/>
                <w:sz w:val="16"/>
                <w:szCs w:val="16"/>
              </w:rPr>
              <w:t>Orgone</w:t>
            </w:r>
            <w:proofErr w:type="spellEnd"/>
            <w:r w:rsidRPr="00820FC8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820FC8">
              <w:rPr>
                <w:rFonts w:ascii="Arial Narrow" w:hAnsi="Arial Narrow"/>
                <w:sz w:val="16"/>
                <w:szCs w:val="16"/>
              </w:rPr>
              <w:t>Radiation</w:t>
            </w:r>
            <w:proofErr w:type="spellEnd"/>
            <w:r w:rsidRPr="00820FC8">
              <w:rPr>
                <w:rFonts w:ascii="Arial Narrow" w:hAnsi="Arial Narrow"/>
                <w:sz w:val="16"/>
                <w:szCs w:val="16"/>
              </w:rPr>
              <w:t xml:space="preserve">), а левовинтовые, отраженные и перевернутые от Луны и другие приходящие из Космоса - DOR - </w:t>
            </w:r>
            <w:proofErr w:type="spellStart"/>
            <w:r w:rsidRPr="00820FC8">
              <w:rPr>
                <w:rFonts w:ascii="Arial Narrow" w:hAnsi="Arial Narrow"/>
                <w:sz w:val="16"/>
                <w:szCs w:val="16"/>
              </w:rPr>
              <w:t>Dead</w:t>
            </w:r>
            <w:proofErr w:type="spellEnd"/>
            <w:r w:rsidRPr="00820FC8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820FC8">
              <w:rPr>
                <w:rFonts w:ascii="Arial Narrow" w:hAnsi="Arial Narrow"/>
                <w:sz w:val="16"/>
                <w:szCs w:val="16"/>
              </w:rPr>
              <w:t>Orgone</w:t>
            </w:r>
            <w:proofErr w:type="spellEnd"/>
            <w:r w:rsidRPr="00820FC8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820FC8">
              <w:rPr>
                <w:rFonts w:ascii="Arial Narrow" w:hAnsi="Arial Narrow"/>
                <w:sz w:val="16"/>
                <w:szCs w:val="16"/>
              </w:rPr>
              <w:t>Radiation</w:t>
            </w:r>
            <w:proofErr w:type="spellEnd"/>
            <w:r w:rsidRPr="00820FC8"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820FC8" w:rsidTr="00597A0F">
        <w:tc>
          <w:tcPr>
            <w:tcW w:w="2736" w:type="dxa"/>
          </w:tcPr>
          <w:p w:rsidR="00820FC8" w:rsidRDefault="00820FC8" w:rsidP="0048145A">
            <w:pPr>
              <w:rPr>
                <w:noProof/>
                <w:lang w:eastAsia="ru-RU"/>
              </w:rPr>
            </w:pPr>
          </w:p>
        </w:tc>
        <w:tc>
          <w:tcPr>
            <w:tcW w:w="8252" w:type="dxa"/>
          </w:tcPr>
          <w:p w:rsidR="00820FC8" w:rsidRPr="00820FC8" w:rsidRDefault="00820FC8" w:rsidP="00820FC8">
            <w:pPr>
              <w:rPr>
                <w:rFonts w:ascii="Arial Narrow" w:hAnsi="Arial Narrow"/>
                <w:sz w:val="16"/>
                <w:szCs w:val="16"/>
              </w:rPr>
            </w:pPr>
            <w:r w:rsidRPr="00820FC8">
              <w:rPr>
                <w:rFonts w:ascii="Arial Narrow" w:hAnsi="Arial Narrow"/>
                <w:sz w:val="16"/>
                <w:szCs w:val="16"/>
              </w:rPr>
              <w:t>все магнитные проявления создаёт мю-частица, хотя сама не имеет ни Юга, ни Севера, но является носителем магнетизма.</w:t>
            </w:r>
          </w:p>
          <w:p w:rsidR="00820FC8" w:rsidRPr="00820FC8" w:rsidRDefault="00820FC8" w:rsidP="00820FC8">
            <w:pPr>
              <w:rPr>
                <w:rFonts w:ascii="Arial Narrow" w:hAnsi="Arial Narrow"/>
                <w:sz w:val="16"/>
                <w:szCs w:val="16"/>
              </w:rPr>
            </w:pPr>
            <w:r w:rsidRPr="00820FC8">
              <w:rPr>
                <w:rFonts w:ascii="Arial Narrow" w:hAnsi="Arial Narrow"/>
                <w:sz w:val="16"/>
                <w:szCs w:val="16"/>
              </w:rPr>
              <w:t xml:space="preserve"> Правовинтовую спираль ДНК всего живого на Земле тоже задает правовинтовая мю-частица.</w:t>
            </w:r>
          </w:p>
        </w:tc>
      </w:tr>
    </w:tbl>
    <w:p w:rsidR="00DF7E16" w:rsidRDefault="00DF7E16" w:rsidP="0048145A"/>
    <w:p w:rsidR="00645A9E" w:rsidRDefault="00645A9E" w:rsidP="00230213"/>
    <w:p w:rsidR="00812935" w:rsidRDefault="00812935" w:rsidP="00812935"/>
    <w:p w:rsidR="00BB1574" w:rsidRDefault="00BB1574" w:rsidP="00230213"/>
    <w:p w:rsidR="00BB1574" w:rsidRPr="00EA654E" w:rsidRDefault="00EA654E" w:rsidP="00230213">
      <w:pPr>
        <w:rPr>
          <w:color w:val="FF0000"/>
        </w:rPr>
      </w:pPr>
      <w:r w:rsidRPr="00EA654E">
        <w:t xml:space="preserve">Экспериментально открытие скалярного магнитного поля сделал томский физик Геннадий Васильевич Николаев (заявка на регистрацию открытия была подана в 1982 г.), который </w:t>
      </w:r>
      <w:r w:rsidRPr="00EA654E">
        <w:rPr>
          <w:color w:val="FF0000"/>
        </w:rPr>
        <w:t>распилил цилиндрический магнит и перевернул одну из половин на 180 градусов</w:t>
      </w:r>
      <w:r w:rsidRPr="00EA654E">
        <w:t xml:space="preserve">. </w:t>
      </w:r>
      <w:proofErr w:type="gramStart"/>
      <w:r w:rsidRPr="00EA654E">
        <w:t>Директор австрийского института по фундаментальной физике Стефан Маринов после ознакомления с открытием Николаева в середине 90-х годов писал: «</w:t>
      </w:r>
      <w:r w:rsidRPr="00EA654E">
        <w:rPr>
          <w:color w:val="FF0000"/>
        </w:rPr>
        <w:t xml:space="preserve">цилиндрический магнит, который разрезан аксиальной плоскостью и одна из половин перевернута, создает </w:t>
      </w:r>
      <w:r w:rsidRPr="00E30E0E">
        <w:rPr>
          <w:color w:val="FF0000"/>
          <w:highlight w:val="yellow"/>
        </w:rPr>
        <w:t>вблизи разреза магнитное поле, которое действует на токи продольными силами</w:t>
      </w:r>
      <w:r w:rsidRPr="00EA654E">
        <w:rPr>
          <w:color w:val="FF0000"/>
        </w:rPr>
        <w:t>: с помощью которого можно будет создавать вечные двигатели».</w:t>
      </w:r>
      <w:proofErr w:type="gramEnd"/>
    </w:p>
    <w:p w:rsidR="00EA654E" w:rsidRDefault="00EA654E" w:rsidP="00230213"/>
    <w:p w:rsidR="00EA654E" w:rsidRDefault="00B0617A" w:rsidP="00230213">
      <w:r w:rsidRPr="00B0617A">
        <w:t>Нам удалось независимо от работ Г.В. Николаева сделать устройства аналогичные по принципу действия, но из плоских магнитных материалов[6]. При этом</w:t>
      </w:r>
      <w:proofErr w:type="gramStart"/>
      <w:r w:rsidRPr="00B0617A">
        <w:t>,</w:t>
      </w:r>
      <w:proofErr w:type="gramEnd"/>
      <w:r w:rsidRPr="00B0617A">
        <w:t xml:space="preserve"> в случае </w:t>
      </w:r>
      <w:proofErr w:type="spellStart"/>
      <w:r w:rsidRPr="00B0617A">
        <w:t>омагничивателя</w:t>
      </w:r>
      <w:proofErr w:type="spellEnd"/>
      <w:r w:rsidRPr="00B0617A">
        <w:t xml:space="preserve"> Г.В.Николаева работает, в том числе, поляризация внешнего электромагнитного поля на момент изготовления магнитов, которая не обязательно может быть физиологичной. Вообще, вопросы поляризации окружающей среды вокруг устройств открытого типа являются злободневной проблемой. У нас делается упор именно на технику безопасности, на подготовку волновых источников, где мы научились, в том числе, учитывать и динамический стереотип </w:t>
      </w:r>
      <w:proofErr w:type="gramStart"/>
      <w:r w:rsidRPr="00B0617A">
        <w:t>человека</w:t>
      </w:r>
      <w:proofErr w:type="gramEnd"/>
      <w:r w:rsidRPr="00B0617A">
        <w:t xml:space="preserve"> и его пол. Более того, оказалось, что совсем не обязательно использовать магнитные материалы. </w:t>
      </w:r>
      <w:r w:rsidRPr="00E75A8E">
        <w:rPr>
          <w:color w:val="FF0000"/>
        </w:rPr>
        <w:t>В живой природе нас окружают волокнистые структуры, естественные многочастотные волноводы</w:t>
      </w:r>
      <w:r w:rsidRPr="00B0617A">
        <w:t xml:space="preserve">. </w:t>
      </w:r>
      <w:r w:rsidRPr="00E75A8E">
        <w:rPr>
          <w:color w:val="FF0000"/>
        </w:rPr>
        <w:t xml:space="preserve">Соединив два соседних спила дерева по тому же принципу, что и магниты, мы получили результаты воздействия аналогичные магнитам[7]. И такое устройство неизбежно генерирует продольные электромагнитные волны. </w:t>
      </w:r>
      <w:r w:rsidRPr="00B0617A">
        <w:t>Именно этот механизм структурирует жидкие среды. В организме человека аналогичную функцию выполняет костная система.</w:t>
      </w:r>
    </w:p>
    <w:p w:rsidR="00EA654E" w:rsidRDefault="00EA654E" w:rsidP="00230213"/>
    <w:p w:rsidR="00BB1574" w:rsidRDefault="00BB1574" w:rsidP="00230213"/>
    <w:p w:rsidR="003C3278" w:rsidRDefault="000A01A1" w:rsidP="00230213">
      <w:r w:rsidRPr="000A01A1">
        <w:t xml:space="preserve">- В </w:t>
      </w:r>
      <w:proofErr w:type="spellStart"/>
      <w:r w:rsidRPr="000A01A1">
        <w:t>цыбуле</w:t>
      </w:r>
      <w:proofErr w:type="spellEnd"/>
      <w:r w:rsidRPr="000A01A1">
        <w:t xml:space="preserve"> этой, - показывает луковицу "приставки" Александр Георгиевич, - происходит нечто, напоминающее термоядерный синтез. Я держу два маленьких магнита, извлеченных из сердцевины "</w:t>
      </w:r>
      <w:proofErr w:type="spellStart"/>
      <w:r w:rsidRPr="000A01A1">
        <w:t>цыбули</w:t>
      </w:r>
      <w:proofErr w:type="spellEnd"/>
      <w:r w:rsidRPr="000A01A1">
        <w:t xml:space="preserve">". Особые магниты: не разорвать, как ни старайся. Не на таких ли сплавах основаны и другие изобретения </w:t>
      </w:r>
      <w:r w:rsidRPr="000A01A1">
        <w:rPr>
          <w:color w:val="FF0000"/>
        </w:rPr>
        <w:t>Бакаева</w:t>
      </w:r>
      <w:r w:rsidRPr="000A01A1">
        <w:t>?</w:t>
      </w:r>
    </w:p>
    <w:p w:rsidR="003C3278" w:rsidRDefault="003C3278" w:rsidP="00230213"/>
    <w:p w:rsidR="004C782A" w:rsidRDefault="004C782A" w:rsidP="0087780D">
      <w:pPr>
        <w:rPr>
          <w:i/>
        </w:rPr>
      </w:pPr>
    </w:p>
    <w:p w:rsidR="002B78C3" w:rsidRDefault="002B78C3" w:rsidP="0087780D"/>
    <w:p w:rsidR="00D0565A" w:rsidRPr="00070541" w:rsidRDefault="00070541" w:rsidP="00294F6F">
      <w:r w:rsidRPr="00070541">
        <w:lastRenderedPageBreak/>
        <w:t xml:space="preserve">Николаев говорит, что второе – скалярное магнитное поле </w:t>
      </w:r>
      <w:r w:rsidRPr="00070541">
        <w:rPr>
          <w:color w:val="FF0000"/>
        </w:rPr>
        <w:t>способно притягивать эфирные токи.</w:t>
      </w:r>
    </w:p>
    <w:p w:rsidR="00E928E8" w:rsidRDefault="00E928E8" w:rsidP="00E928E8">
      <w:pPr>
        <w:rPr>
          <w:i/>
        </w:rPr>
      </w:pPr>
    </w:p>
    <w:p w:rsidR="00E928E8" w:rsidRPr="00E928E8" w:rsidRDefault="00E928E8" w:rsidP="00E928E8">
      <w:pPr>
        <w:rPr>
          <w:i/>
        </w:rPr>
      </w:pPr>
      <w:r w:rsidRPr="00E928E8">
        <w:rPr>
          <w:i/>
        </w:rPr>
        <w:t>Скалярное магнитное поле (биоинформационное поле живой материи)</w:t>
      </w:r>
    </w:p>
    <w:p w:rsidR="00E928E8" w:rsidRPr="00E928E8" w:rsidRDefault="00E928E8" w:rsidP="00E928E8">
      <w:pPr>
        <w:rPr>
          <w:i/>
        </w:rPr>
      </w:pPr>
      <w:r w:rsidRPr="00E928E8">
        <w:rPr>
          <w:i/>
        </w:rPr>
        <w:t xml:space="preserve"> Это поле взаимодействия между живыми организмами (биосистемами, человеком), генерирующее токи ПРОДОЛЬНОЙ силы.</w:t>
      </w:r>
    </w:p>
    <w:p w:rsidR="00070541" w:rsidRDefault="00E928E8" w:rsidP="00E928E8">
      <w:pPr>
        <w:rPr>
          <w:i/>
        </w:rPr>
      </w:pPr>
      <w:r w:rsidRPr="00E928E8">
        <w:rPr>
          <w:i/>
        </w:rPr>
        <w:t xml:space="preserve"> Г.В.Николаев Томск 1982 г</w:t>
      </w:r>
    </w:p>
    <w:p w:rsidR="00E928E8" w:rsidRDefault="00E928E8" w:rsidP="00E928E8">
      <w:pPr>
        <w:rPr>
          <w:i/>
        </w:rPr>
      </w:pPr>
    </w:p>
    <w:p w:rsidR="00E928E8" w:rsidRDefault="00E928E8" w:rsidP="00E928E8">
      <w:pPr>
        <w:rPr>
          <w:i/>
        </w:rPr>
      </w:pPr>
    </w:p>
    <w:p w:rsidR="00860F01" w:rsidRPr="00860F01" w:rsidRDefault="00860F01" w:rsidP="00860F01">
      <w:pPr>
        <w:rPr>
          <w:i/>
        </w:rPr>
      </w:pPr>
      <w:r>
        <w:rPr>
          <w:i/>
        </w:rPr>
        <w:t>В</w:t>
      </w:r>
      <w:r w:rsidRPr="00860F01">
        <w:rPr>
          <w:i/>
        </w:rPr>
        <w:t>ыставляю ваш суд свой (вернее он тоже Николаева) магнит. В фильме с Николаевым про него была пара слов. Типа: а вот у этого магнита магнитного поля снаружи нет вообще. Оно все внутри, и жест такой - пальцем по кругу...</w:t>
      </w: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>На бензопроводе машины его брат-близнец стоит несколько месяцев уже.</w:t>
      </w: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>Расход меньше на 10-12%, движок очень тихий и мягкий, будто 98-м заправил.</w:t>
      </w: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 xml:space="preserve">Воду </w:t>
      </w:r>
      <w:proofErr w:type="gramStart"/>
      <w:r w:rsidRPr="00860F01">
        <w:rPr>
          <w:i/>
        </w:rPr>
        <w:t>пропускать</w:t>
      </w:r>
      <w:proofErr w:type="gramEnd"/>
      <w:r w:rsidRPr="00860F01">
        <w:rPr>
          <w:i/>
        </w:rPr>
        <w:t xml:space="preserve"> пока не пробовал. </w:t>
      </w: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>На фотках он обоих сторон, и на ребре, на всякий случай</w:t>
      </w:r>
      <w:proofErr w:type="gramStart"/>
      <w:r w:rsidRPr="00860F01">
        <w:rPr>
          <w:i/>
        </w:rPr>
        <w:t xml:space="preserve">  .</w:t>
      </w:r>
      <w:proofErr w:type="gramEnd"/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>С уважением, Игорь.</w:t>
      </w:r>
    </w:p>
    <w:p w:rsidR="00E928E8" w:rsidRDefault="00860F01" w:rsidP="00860F01">
      <w:pPr>
        <w:rPr>
          <w:i/>
        </w:rPr>
      </w:pPr>
      <w:r w:rsidRPr="00860F01">
        <w:rPr>
          <w:i/>
        </w:rPr>
        <w:t>П.С. Забыл, диаметр его 32 мм.</w:t>
      </w:r>
    </w:p>
    <w:p w:rsidR="00E928E8" w:rsidRDefault="00E928E8" w:rsidP="00E928E8">
      <w:pPr>
        <w:rPr>
          <w:i/>
        </w:rPr>
      </w:pP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 xml:space="preserve">Не понял - </w:t>
      </w:r>
      <w:proofErr w:type="gramStart"/>
      <w:r w:rsidRPr="00860F01">
        <w:rPr>
          <w:i/>
        </w:rPr>
        <w:t>он</w:t>
      </w:r>
      <w:proofErr w:type="gramEnd"/>
      <w:r w:rsidRPr="00860F01">
        <w:rPr>
          <w:i/>
        </w:rPr>
        <w:t xml:space="preserve"> где склеен? два магнита одноименными полюсами друг к другу?</w:t>
      </w:r>
    </w:p>
    <w:p w:rsidR="00860F01" w:rsidRPr="00860F01" w:rsidRDefault="00860F01" w:rsidP="00860F01">
      <w:pPr>
        <w:rPr>
          <w:i/>
        </w:rPr>
      </w:pP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 xml:space="preserve"> Да он не резался</w:t>
      </w:r>
      <w:proofErr w:type="gramStart"/>
      <w:r w:rsidRPr="00860F01">
        <w:rPr>
          <w:i/>
        </w:rPr>
        <w:t xml:space="preserve">.. </w:t>
      </w:r>
      <w:proofErr w:type="gramEnd"/>
      <w:r w:rsidRPr="00860F01">
        <w:rPr>
          <w:i/>
        </w:rPr>
        <w:t xml:space="preserve">просто я его </w:t>
      </w:r>
      <w:proofErr w:type="spellStart"/>
      <w:r w:rsidRPr="00860F01">
        <w:rPr>
          <w:i/>
        </w:rPr>
        <w:t>перемагнитил</w:t>
      </w:r>
      <w:proofErr w:type="spellEnd"/>
      <w:r w:rsidRPr="00860F01">
        <w:rPr>
          <w:i/>
        </w:rPr>
        <w:t xml:space="preserve"> по кольцу. У него и полюсов нет, компасом не определить, да и к простому магниту почти не липнет. И к нему липнет только иголка, да и то, если висит на нитке. Если держать иголку в руках - почти не чувствуешь, что это магнит. Магнитное поле замкнуто внутри тела кольца. </w:t>
      </w:r>
    </w:p>
    <w:p w:rsidR="00860F01" w:rsidRPr="00860F01" w:rsidRDefault="00860F01" w:rsidP="00860F01">
      <w:pPr>
        <w:rPr>
          <w:i/>
        </w:rPr>
      </w:pPr>
      <w:r w:rsidRPr="00860F01">
        <w:rPr>
          <w:i/>
        </w:rPr>
        <w:t>Если кому интересно как изготовить такое - то завтра напишу.</w:t>
      </w:r>
    </w:p>
    <w:p w:rsidR="00E928E8" w:rsidRDefault="00860F01" w:rsidP="00860F01">
      <w:pPr>
        <w:rPr>
          <w:i/>
        </w:rPr>
      </w:pPr>
      <w:r w:rsidRPr="00860F01">
        <w:rPr>
          <w:i/>
        </w:rPr>
        <w:t>С уважением, Игорь.</w:t>
      </w:r>
    </w:p>
    <w:p w:rsidR="007507CC" w:rsidRPr="007507CC" w:rsidRDefault="007507CC" w:rsidP="007507CC">
      <w:pPr>
        <w:rPr>
          <w:i/>
        </w:rPr>
      </w:pPr>
      <w:r w:rsidRPr="007507CC">
        <w:rPr>
          <w:i/>
        </w:rPr>
        <w:t>Про изготовление.</w:t>
      </w:r>
    </w:p>
    <w:p w:rsidR="007507CC" w:rsidRPr="007507CC" w:rsidRDefault="007507CC" w:rsidP="007507CC">
      <w:pPr>
        <w:rPr>
          <w:i/>
        </w:rPr>
      </w:pPr>
      <w:r w:rsidRPr="007507CC">
        <w:rPr>
          <w:i/>
        </w:rPr>
        <w:t xml:space="preserve">На магнит от динамика наматываю </w:t>
      </w:r>
      <w:proofErr w:type="spellStart"/>
      <w:r w:rsidRPr="007507CC">
        <w:rPr>
          <w:i/>
        </w:rPr>
        <w:t>тороидальную</w:t>
      </w:r>
      <w:proofErr w:type="spellEnd"/>
      <w:r w:rsidRPr="007507CC">
        <w:rPr>
          <w:i/>
        </w:rPr>
        <w:t xml:space="preserve"> обмотку. Провод 2.5 </w:t>
      </w:r>
      <w:proofErr w:type="spellStart"/>
      <w:r w:rsidRPr="007507CC">
        <w:rPr>
          <w:i/>
        </w:rPr>
        <w:t>мм</w:t>
      </w:r>
      <w:proofErr w:type="gramStart"/>
      <w:r w:rsidRPr="007507CC">
        <w:rPr>
          <w:i/>
        </w:rPr>
        <w:t>.к</w:t>
      </w:r>
      <w:proofErr w:type="gramEnd"/>
      <w:r w:rsidRPr="007507CC">
        <w:rPr>
          <w:i/>
        </w:rPr>
        <w:t>в</w:t>
      </w:r>
      <w:proofErr w:type="spellEnd"/>
      <w:r w:rsidRPr="007507CC">
        <w:rPr>
          <w:i/>
        </w:rPr>
        <w:t>. в ПВХ изоляции. Многожильный. В один слой плотно, виток к витку. Очень важно не оставлять зазоров между витками. Концы оставляю как можно короче. А дальше просто разряжаю электролит 1500 мкФ,</w:t>
      </w:r>
    </w:p>
    <w:p w:rsidR="007507CC" w:rsidRPr="007507CC" w:rsidRDefault="007507CC" w:rsidP="007507CC">
      <w:pPr>
        <w:rPr>
          <w:i/>
        </w:rPr>
      </w:pPr>
      <w:proofErr w:type="spellStart"/>
      <w:r w:rsidRPr="007507CC">
        <w:rPr>
          <w:i/>
        </w:rPr>
        <w:t>заряженый</w:t>
      </w:r>
      <w:proofErr w:type="spellEnd"/>
      <w:r w:rsidRPr="007507CC">
        <w:rPr>
          <w:i/>
        </w:rPr>
        <w:t xml:space="preserve"> через диод от сети 220</w:t>
      </w:r>
      <w:proofErr w:type="gramStart"/>
      <w:r w:rsidRPr="007507CC">
        <w:rPr>
          <w:i/>
        </w:rPr>
        <w:t xml:space="preserve"> В</w:t>
      </w:r>
      <w:proofErr w:type="gramEnd"/>
      <w:r w:rsidRPr="007507CC">
        <w:rPr>
          <w:i/>
        </w:rPr>
        <w:t>, на эту обмотку. Разряжать надо через тиристор, иначе шуму будет много, а толку мало</w:t>
      </w:r>
      <w:proofErr w:type="gramStart"/>
      <w:r w:rsidRPr="007507CC">
        <w:rPr>
          <w:i/>
        </w:rPr>
        <w:t xml:space="preserve">  .</w:t>
      </w:r>
      <w:proofErr w:type="gramEnd"/>
      <w:r w:rsidRPr="007507CC">
        <w:rPr>
          <w:i/>
        </w:rPr>
        <w:t xml:space="preserve"> Если с одного раза не получилось - повторить. Проверяю маленькой </w:t>
      </w:r>
      <w:proofErr w:type="spellStart"/>
      <w:r w:rsidRPr="007507CC">
        <w:rPr>
          <w:i/>
        </w:rPr>
        <w:t>отверточкой</w:t>
      </w:r>
      <w:proofErr w:type="spellEnd"/>
      <w:r w:rsidRPr="007507CC">
        <w:rPr>
          <w:i/>
        </w:rPr>
        <w:t xml:space="preserve"> по наружному периметру кольца (там ведь обмотка всегда с зазором между витков). Перестала </w:t>
      </w:r>
      <w:proofErr w:type="spellStart"/>
      <w:r w:rsidRPr="007507CC">
        <w:rPr>
          <w:i/>
        </w:rPr>
        <w:t>примагничиваться</w:t>
      </w:r>
      <w:proofErr w:type="spellEnd"/>
      <w:r w:rsidRPr="007507CC">
        <w:rPr>
          <w:i/>
        </w:rPr>
        <w:t>, значит хватит.</w:t>
      </w:r>
    </w:p>
    <w:p w:rsidR="007507CC" w:rsidRPr="007507CC" w:rsidRDefault="007507CC" w:rsidP="007507CC">
      <w:pPr>
        <w:rPr>
          <w:i/>
        </w:rPr>
      </w:pPr>
      <w:r w:rsidRPr="007507CC">
        <w:rPr>
          <w:i/>
        </w:rPr>
        <w:t>Беда с тиристорами, BTA416-600B ( 400</w:t>
      </w:r>
      <w:proofErr w:type="gramStart"/>
      <w:r w:rsidRPr="007507CC">
        <w:rPr>
          <w:i/>
        </w:rPr>
        <w:t xml:space="preserve"> А</w:t>
      </w:r>
      <w:proofErr w:type="gramEnd"/>
      <w:r w:rsidRPr="007507CC">
        <w:rPr>
          <w:i/>
        </w:rPr>
        <w:t xml:space="preserve"> в импульсе) после первого "выстрела" превратился в кусок металла. Я использую советский Т-1000, вроде по справочнику 10 кА в импульсе держит.</w:t>
      </w:r>
    </w:p>
    <w:p w:rsidR="007507CC" w:rsidRPr="007507CC" w:rsidRDefault="007507CC" w:rsidP="007507CC">
      <w:pPr>
        <w:rPr>
          <w:i/>
        </w:rPr>
      </w:pPr>
      <w:r w:rsidRPr="007507CC">
        <w:rPr>
          <w:i/>
        </w:rPr>
        <w:t xml:space="preserve"> Моя схема ниже.</w:t>
      </w:r>
    </w:p>
    <w:p w:rsidR="007507CC" w:rsidRPr="007507CC" w:rsidRDefault="007507CC" w:rsidP="007507CC">
      <w:pPr>
        <w:rPr>
          <w:i/>
        </w:rPr>
      </w:pPr>
      <w:r w:rsidRPr="007507CC">
        <w:rPr>
          <w:i/>
        </w:rPr>
        <w:t>С уважением, Игорь.</w:t>
      </w:r>
    </w:p>
    <w:p w:rsidR="00E928E8" w:rsidRDefault="007507CC" w:rsidP="007507CC">
      <w:pPr>
        <w:rPr>
          <w:i/>
        </w:rPr>
      </w:pPr>
      <w:r w:rsidRPr="007507CC">
        <w:rPr>
          <w:i/>
        </w:rPr>
        <w:t>Да, чуть не забыл. Про Т.Б. - конструкция гальванически соединена с сетью. ОЧЕНЬ ОПАСНО</w:t>
      </w:r>
      <w:proofErr w:type="gramStart"/>
      <w:r w:rsidRPr="007507CC">
        <w:rPr>
          <w:i/>
        </w:rPr>
        <w:t xml:space="preserve"> !</w:t>
      </w:r>
      <w:proofErr w:type="gramEnd"/>
      <w:r w:rsidRPr="007507CC">
        <w:rPr>
          <w:i/>
        </w:rPr>
        <w:t xml:space="preserve">!! Лучше развязать трансформатором 220-220. И про </w:t>
      </w:r>
      <w:proofErr w:type="spellStart"/>
      <w:r w:rsidRPr="007507CC">
        <w:rPr>
          <w:i/>
        </w:rPr>
        <w:t>кондер</w:t>
      </w:r>
      <w:proofErr w:type="spellEnd"/>
      <w:r w:rsidRPr="007507CC">
        <w:rPr>
          <w:i/>
        </w:rPr>
        <w:t xml:space="preserve"> не забывайте - 320</w:t>
      </w:r>
      <w:proofErr w:type="gramStart"/>
      <w:r w:rsidRPr="007507CC">
        <w:rPr>
          <w:i/>
        </w:rPr>
        <w:t xml:space="preserve"> В</w:t>
      </w:r>
      <w:proofErr w:type="gramEnd"/>
      <w:r w:rsidRPr="007507CC">
        <w:rPr>
          <w:i/>
        </w:rPr>
        <w:t xml:space="preserve"> </w:t>
      </w:r>
      <w:proofErr w:type="spellStart"/>
      <w:r w:rsidRPr="007507CC">
        <w:rPr>
          <w:i/>
        </w:rPr>
        <w:t>постоянки</w:t>
      </w:r>
      <w:proofErr w:type="spellEnd"/>
      <w:r w:rsidRPr="007507CC">
        <w:rPr>
          <w:i/>
        </w:rPr>
        <w:t>, это не "в розетку 2 пальца". Мало не покажется.</w:t>
      </w:r>
    </w:p>
    <w:p w:rsidR="007507CC" w:rsidRDefault="007507CC" w:rsidP="007507CC">
      <w:pPr>
        <w:rPr>
          <w:i/>
        </w:rPr>
      </w:pPr>
      <w:r>
        <w:rPr>
          <w:i/>
          <w:noProof/>
          <w:lang w:eastAsia="ru-RU"/>
        </w:rPr>
        <w:drawing>
          <wp:inline distT="0" distB="0" distL="0" distR="0">
            <wp:extent cx="1679323" cy="1259886"/>
            <wp:effectExtent l="19050" t="0" r="0" b="0"/>
            <wp:docPr id="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636" cy="126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8ED" w:rsidRPr="00CA58ED" w:rsidRDefault="00CA58ED" w:rsidP="00CA58ED">
      <w:pPr>
        <w:rPr>
          <w:i/>
        </w:rPr>
      </w:pPr>
      <w:proofErr w:type="gramStart"/>
      <w:r w:rsidRPr="00CA58ED">
        <w:rPr>
          <w:i/>
        </w:rPr>
        <w:t xml:space="preserve">Даю золотое правило </w:t>
      </w:r>
      <w:proofErr w:type="spellStart"/>
      <w:r w:rsidRPr="00CA58ED">
        <w:rPr>
          <w:i/>
        </w:rPr>
        <w:t>вставляния</w:t>
      </w:r>
      <w:proofErr w:type="spellEnd"/>
      <w:r w:rsidRPr="00CA58ED">
        <w:rPr>
          <w:i/>
        </w:rPr>
        <w:t xml:space="preserve"> воронки. :-)</w:t>
      </w:r>
      <w:proofErr w:type="gramEnd"/>
    </w:p>
    <w:p w:rsidR="00E928E8" w:rsidRDefault="00CA58ED" w:rsidP="00E928E8">
      <w:pPr>
        <w:rPr>
          <w:i/>
        </w:rPr>
      </w:pPr>
      <w:r w:rsidRPr="00CA58ED">
        <w:rPr>
          <w:i/>
        </w:rPr>
        <w:t>ЕСЛИ ЮЖНЫЙ ПОЛЮС ВЕРХНЕЙ ПОВЕРХНОСТИ МАГНИТА СЛЕВА ОТ ТЕБЯ - ВСТАВЛЯЙ В ВЕРХНЮЮ ДЫРКУ - ПОЛУЧИШЬ ПЛЮСОВУЮ ВОДУ</w:t>
      </w:r>
      <w:r>
        <w:rPr>
          <w:i/>
        </w:rPr>
        <w:t xml:space="preserve">, </w:t>
      </w:r>
      <w:proofErr w:type="gramStart"/>
      <w:r w:rsidRPr="00CA58ED">
        <w:rPr>
          <w:i/>
        </w:rPr>
        <w:t>в</w:t>
      </w:r>
      <w:proofErr w:type="gramEnd"/>
      <w:r w:rsidRPr="00CA58ED">
        <w:rPr>
          <w:i/>
        </w:rPr>
        <w:t xml:space="preserve"> НИЖНЕЙ БУДЕТ МИНУСОВАЯ.</w:t>
      </w:r>
    </w:p>
    <w:p w:rsidR="00CA58ED" w:rsidRDefault="00CA58ED" w:rsidP="00E928E8">
      <w:pPr>
        <w:rPr>
          <w:i/>
        </w:rPr>
      </w:pPr>
    </w:p>
    <w:p w:rsidR="00CA58ED" w:rsidRDefault="00CA58ED" w:rsidP="00E928E8">
      <w:pPr>
        <w:rPr>
          <w:i/>
        </w:rPr>
      </w:pPr>
      <w:r>
        <w:rPr>
          <w:i/>
          <w:noProof/>
          <w:lang w:eastAsia="ru-RU"/>
        </w:rPr>
        <w:drawing>
          <wp:inline distT="0" distB="0" distL="0" distR="0">
            <wp:extent cx="6050154" cy="2848708"/>
            <wp:effectExtent l="19050" t="0" r="7746" b="0"/>
            <wp:docPr id="3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154" cy="284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8E8" w:rsidRDefault="00E928E8" w:rsidP="00E928E8">
      <w:pPr>
        <w:rPr>
          <w:i/>
        </w:rPr>
      </w:pPr>
    </w:p>
    <w:p w:rsidR="00E928E8" w:rsidRDefault="00CA58ED" w:rsidP="00E928E8">
      <w:pPr>
        <w:rPr>
          <w:i/>
        </w:rPr>
      </w:pPr>
      <w:r w:rsidRPr="00CA58ED">
        <w:rPr>
          <w:i/>
        </w:rPr>
        <w:t xml:space="preserve">прилагаю рисунок поля вокруг магнита Николаева . Там есть внутри бублика две "зоны ". Зона правой "резьбы " и зона левой "резьбы ". в правой резьбе получается живая вода в левой мертвая . по моему от направления протекания через зону живость или </w:t>
      </w:r>
      <w:proofErr w:type="spellStart"/>
      <w:r w:rsidRPr="00CA58ED">
        <w:rPr>
          <w:i/>
        </w:rPr>
        <w:t>мертвость</w:t>
      </w:r>
      <w:proofErr w:type="spellEnd"/>
      <w:r w:rsidRPr="00CA58ED">
        <w:rPr>
          <w:i/>
        </w:rPr>
        <w:t xml:space="preserve"> не зависит. на рисунке красным даны южный полюс синим северный . Размер внешнего </w:t>
      </w:r>
      <w:proofErr w:type="spellStart"/>
      <w:r w:rsidRPr="00CA58ED">
        <w:rPr>
          <w:i/>
        </w:rPr>
        <w:t>шаротора</w:t>
      </w:r>
      <w:proofErr w:type="spellEnd"/>
      <w:r w:rsidRPr="00CA58ED">
        <w:rPr>
          <w:i/>
        </w:rPr>
        <w:t xml:space="preserve"> не в масштабе а просто чтобы показать что он есть . на самом деле он больше по габаритам чем на рисунке .</w:t>
      </w:r>
    </w:p>
    <w:p w:rsidR="00E928E8" w:rsidRDefault="001B4C5D" w:rsidP="00E928E8">
      <w:pPr>
        <w:rPr>
          <w:i/>
        </w:rPr>
      </w:pPr>
      <w:r>
        <w:rPr>
          <w:i/>
          <w:noProof/>
          <w:lang w:eastAsia="ru-RU"/>
        </w:rPr>
        <w:drawing>
          <wp:inline distT="0" distB="0" distL="0" distR="0">
            <wp:extent cx="5609590" cy="1644650"/>
            <wp:effectExtent l="19050" t="0" r="0" b="0"/>
            <wp:docPr id="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9590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C5D" w:rsidRDefault="001B4C5D" w:rsidP="00E928E8">
      <w:pPr>
        <w:rPr>
          <w:i/>
        </w:rPr>
      </w:pPr>
    </w:p>
    <w:p w:rsidR="001B4C5D" w:rsidRPr="00211AA4" w:rsidRDefault="00211AA4" w:rsidP="00E928E8">
      <w:r w:rsidRPr="00211AA4">
        <w:t>Я говорил про магнитное (простое магнитное, оно же перпендикулярное)</w:t>
      </w:r>
      <w:r w:rsidR="00E04D84">
        <w:t>,</w:t>
      </w:r>
      <w:r w:rsidRPr="00211AA4">
        <w:t xml:space="preserve"> а продольное действительно ведёт себя иначе</w:t>
      </w:r>
      <w:r w:rsidR="00E04D84">
        <w:t>,</w:t>
      </w:r>
      <w:r w:rsidRPr="00211AA4">
        <w:t xml:space="preserve"> поскольку не имеет замкнутых линий как магнитное. Поэтому и может выполнять действие без противодействия</w:t>
      </w:r>
      <w:r w:rsidR="00E04D84">
        <w:t>,</w:t>
      </w:r>
      <w:r w:rsidRPr="00211AA4">
        <w:t xml:space="preserve"> поскольку после своего создания оно перестаёт быть связанным с источником. По всем признакам это скорее излучение</w:t>
      </w:r>
      <w:r w:rsidR="007978FB">
        <w:t>,</w:t>
      </w:r>
      <w:r w:rsidRPr="00211AA4">
        <w:t xml:space="preserve"> чем поле. И</w:t>
      </w:r>
      <w:r w:rsidR="007978FB">
        <w:t>,</w:t>
      </w:r>
      <w:r w:rsidRPr="00211AA4">
        <w:t xml:space="preserve"> следовательно</w:t>
      </w:r>
      <w:r w:rsidR="007978FB">
        <w:t>,</w:t>
      </w:r>
      <w:r w:rsidRPr="00211AA4">
        <w:t xml:space="preserve"> для получения эффекта нужно поместить вторичную катушку в луч исходящий от первичной катушки. Тесла так и сделал и получил устройство</w:t>
      </w:r>
      <w:r w:rsidR="007978FB">
        <w:t>,</w:t>
      </w:r>
      <w:r w:rsidRPr="00211AA4">
        <w:t xml:space="preserve"> именуемое сейчас трансформатором Тесла. То</w:t>
      </w:r>
      <w:r w:rsidR="007978FB">
        <w:t xml:space="preserve"> </w:t>
      </w:r>
      <w:r w:rsidRPr="00211AA4">
        <w:t>есть</w:t>
      </w:r>
      <w:r w:rsidR="007978FB">
        <w:t>,</w:t>
      </w:r>
      <w:r w:rsidRPr="00211AA4">
        <w:t xml:space="preserve"> это трансформатор</w:t>
      </w:r>
      <w:r w:rsidR="007978FB">
        <w:t>,</w:t>
      </w:r>
      <w:r w:rsidRPr="00211AA4">
        <w:t xml:space="preserve"> использующий продольное магнитное поле и волны, поэтому и не </w:t>
      </w:r>
      <w:r w:rsidR="007978FB" w:rsidRPr="00211AA4">
        <w:t>рассчитывается</w:t>
      </w:r>
      <w:r w:rsidRPr="00211AA4">
        <w:t xml:space="preserve"> в рамках современной теории.</w:t>
      </w:r>
    </w:p>
    <w:p w:rsidR="001B4C5D" w:rsidRDefault="001B4C5D" w:rsidP="00E928E8">
      <w:pPr>
        <w:rPr>
          <w:i/>
        </w:rPr>
      </w:pPr>
    </w:p>
    <w:p w:rsidR="001B4C5D" w:rsidRDefault="000421A7" w:rsidP="00E928E8">
      <w:pPr>
        <w:rPr>
          <w:i/>
        </w:rPr>
      </w:pPr>
      <w:r w:rsidRPr="000421A7">
        <w:rPr>
          <w:i/>
        </w:rPr>
        <w:t>Теперь рассмотрим некоторые проявления свойств ФВ при его скалярной поляризации. И начнем с того, что сам вид такой поляризации ФВ возникает, когда достаточно близко располагаются магниты одноименными полюсами. Например, N-N (первый тип) или S-S (второй тип). В зазоре между так расположенными магнитами и возникает скалярная поляризация ФВ.</w:t>
      </w:r>
    </w:p>
    <w:p w:rsidR="000421A7" w:rsidRDefault="000421A7" w:rsidP="00E928E8">
      <w:pPr>
        <w:rPr>
          <w:i/>
        </w:rPr>
      </w:pPr>
      <w:r w:rsidRPr="000421A7">
        <w:rPr>
          <w:i/>
        </w:rPr>
        <w:t xml:space="preserve">“Экспериментально открытие скалярного магнитного поля сделал томский физик Г.В.Николаев (заявка на регистрацию открытия в 1982 г.), который распилил цилиндрический магнит и перевернул одну из половин на 180 градусов. По линии разреза суммарное векторное магнитное поле равно нулю, а суммарное значение поля векторного потенциала и значение напряженности скалярного магнитного поля максимально. Это скалярное магнитное поле действует на токи продольными силами </w:t>
      </w:r>
      <w:proofErr w:type="spellStart"/>
      <w:r w:rsidRPr="000421A7">
        <w:rPr>
          <w:i/>
        </w:rPr>
        <w:t>fa</w:t>
      </w:r>
      <w:proofErr w:type="spellEnd"/>
      <w:r w:rsidRPr="000421A7">
        <w:rPr>
          <w:i/>
        </w:rPr>
        <w:t xml:space="preserve"> не всем известными поперечными силами от действия обычных векторных магнитных полей. Открытие Г.В.Николаева вводит принципиально новые представления о магнитных силах движущегося электрического заряда, втором типе магнитного </w:t>
      </w:r>
      <w:r w:rsidRPr="000421A7">
        <w:rPr>
          <w:i/>
        </w:rPr>
        <w:lastRenderedPageBreak/>
        <w:t xml:space="preserve">поля, продольной магнитной силе, продольных электромагнитных волнах и вызывает у некоторых физиков сомнение и растерянность. Но "факты - упрямая вещь"! Самым поразительным оказалось то, что скалярное магнитное поле, в противоположность </w:t>
      </w:r>
      <w:proofErr w:type="gramStart"/>
      <w:r w:rsidRPr="000421A7">
        <w:rPr>
          <w:i/>
        </w:rPr>
        <w:t>известному</w:t>
      </w:r>
      <w:proofErr w:type="gramEnd"/>
      <w:r w:rsidRPr="000421A7">
        <w:rPr>
          <w:i/>
        </w:rPr>
        <w:t xml:space="preserve"> векторному, не взаимодействует с обычными магнитными материалами, а, следовательно, не могло быть определено известными методами Фарадея и Ампера”</w:t>
      </w:r>
    </w:p>
    <w:p w:rsidR="001B4C5D" w:rsidRDefault="001B4C5D" w:rsidP="00E928E8">
      <w:pPr>
        <w:rPr>
          <w:i/>
        </w:rPr>
      </w:pPr>
    </w:p>
    <w:p w:rsidR="001B4C5D" w:rsidRPr="00F0241C" w:rsidRDefault="00F0241C" w:rsidP="00E928E8">
      <w:r w:rsidRPr="00F0241C">
        <w:t xml:space="preserve">Главная форма продольной волны – это вид вогнутого нелинейного конуса. Если сложить по продольной оси 2 </w:t>
      </w:r>
      <w:proofErr w:type="gramStart"/>
      <w:r w:rsidRPr="00F0241C">
        <w:t>таких</w:t>
      </w:r>
      <w:proofErr w:type="gramEnd"/>
      <w:r w:rsidRPr="00F0241C">
        <w:t xml:space="preserve"> конуса – это уже работа продольной волны в космическом движителе – в </w:t>
      </w:r>
      <w:proofErr w:type="spellStart"/>
      <w:r w:rsidRPr="00F0241C">
        <w:t>меркабе</w:t>
      </w:r>
      <w:proofErr w:type="spellEnd"/>
      <w:r w:rsidRPr="00F0241C">
        <w:t>. А если размножить эту фигуру по оси далее, то это и вид нашего Мироздания, и принцип получения (закачки) свободной энергии.</w:t>
      </w:r>
    </w:p>
    <w:p w:rsidR="001B4C5D" w:rsidRDefault="001B4C5D" w:rsidP="00E928E8">
      <w:pPr>
        <w:rPr>
          <w:i/>
        </w:rPr>
      </w:pPr>
    </w:p>
    <w:p w:rsidR="00633776" w:rsidRDefault="00633776"/>
    <w:p w:rsidR="00633776" w:rsidRDefault="00633776" w:rsidP="00633776"/>
    <w:p w:rsidR="00AA0F3A" w:rsidRPr="00871A4E" w:rsidRDefault="00871A4E" w:rsidP="000D5B97">
      <w:pPr>
        <w:jc w:val="center"/>
        <w:rPr>
          <w:b/>
        </w:rPr>
      </w:pPr>
      <w:r w:rsidRPr="000D5B97">
        <w:rPr>
          <w:b/>
          <w:highlight w:val="yellow"/>
        </w:rPr>
        <w:t>ДЭВИД УИЛКОК</w:t>
      </w:r>
    </w:p>
    <w:p w:rsidR="00AA0F3A" w:rsidRDefault="00AA0F3A" w:rsidP="00AA0F3A">
      <w:r>
        <w:t xml:space="preserve">В случае намагниченного материала представляется, что эфирный поток </w:t>
      </w:r>
      <w:proofErr w:type="spellStart"/>
      <w:r>
        <w:t>анизотропен</w:t>
      </w:r>
      <w:proofErr w:type="spellEnd"/>
      <w:r>
        <w:t>, что означает “неодинаков во всех направлениях”; он обладает определенной ориентацией. Поэтому:</w:t>
      </w:r>
    </w:p>
    <w:p w:rsidR="00AA0F3A" w:rsidRDefault="00AA0F3A" w:rsidP="00AA0F3A"/>
    <w:p w:rsidR="00AA0F3A" w:rsidRDefault="00AA0F3A" w:rsidP="00AA0F3A">
      <w:r>
        <w:t xml:space="preserve">Вращающаяся магнитная сила магнита – это </w:t>
      </w:r>
      <w:proofErr w:type="gramStart"/>
      <w:r>
        <w:t>ничто иное, как</w:t>
      </w:r>
      <w:proofErr w:type="gramEnd"/>
      <w:r>
        <w:t xml:space="preserve"> сам эфирный поток, момент за моментом создающий магнит.</w:t>
      </w:r>
    </w:p>
    <w:p w:rsidR="00AA0F3A" w:rsidRDefault="00AA0F3A" w:rsidP="00AA0F3A"/>
    <w:p w:rsidR="00AA0F3A" w:rsidRDefault="00AA0F3A" w:rsidP="00AA0F3A">
      <w:r>
        <w:t>Поскольку все молекулы магнита выровнены в определенном направлении и являются хорошими “проводниками”, эфир будет течь по ним в определенном направлении, как текущая по трубе вода.</w:t>
      </w:r>
    </w:p>
    <w:p w:rsidR="00AA0F3A" w:rsidRDefault="00AA0F3A" w:rsidP="00AA0F3A"/>
    <w:p w:rsidR="00AA0F3A" w:rsidRDefault="00AA0F3A" w:rsidP="00AA0F3A">
      <w:r>
        <w:t>Ориентация север-юг “электронных орбит” в молекулах магнита вынуждает молекулы вытягивать почти весь формирующий их эфир из северного полюса и возвращать его в южный полюс, образуя петлю.</w:t>
      </w:r>
    </w:p>
    <w:p w:rsidR="00AA0F3A" w:rsidRDefault="00AA0F3A" w:rsidP="00AA0F3A"/>
    <w:p w:rsidR="00AA0F3A" w:rsidRDefault="00AA0F3A" w:rsidP="00AA0F3A">
      <w:r w:rsidRPr="00AA0F3A">
        <w:t>Магнит не создается как любой другой объект в нашей физической реальности, энергия, текущая в нем, обладает определенным направлением. И именно этот направленный поток эфирной энергии создает то, что мы называем магнетизмом.</w:t>
      </w:r>
    </w:p>
    <w:p w:rsidR="00AA0F3A" w:rsidRDefault="00AA0F3A" w:rsidP="00633776"/>
    <w:p w:rsidR="00AA0F3A" w:rsidRDefault="00AA0F3A" w:rsidP="00633776">
      <w:r w:rsidRPr="00AA0F3A">
        <w:t xml:space="preserve">Поток эфира, текущий в магните, непрерывно пребывает в движении. И если электромагнитные поля в определенных металлах выравниваются с этой силой, металл захватывается и притягивается к магниту, становящемуся эфирной сточной трубой, с большой </w:t>
      </w:r>
      <w:proofErr w:type="gramStart"/>
      <w:r w:rsidRPr="00AA0F3A">
        <w:t>силой</w:t>
      </w:r>
      <w:proofErr w:type="gramEnd"/>
      <w:r w:rsidRPr="00AA0F3A">
        <w:t xml:space="preserve"> засасывающей в себя эфир.</w:t>
      </w:r>
    </w:p>
    <w:p w:rsidR="00AA0F3A" w:rsidRDefault="00AA0F3A" w:rsidP="00633776"/>
    <w:p w:rsidR="00AA0F3A" w:rsidRDefault="00E61889" w:rsidP="00633776">
      <w:r w:rsidRPr="00E61889">
        <w:t xml:space="preserve">Поток всегда будет течь от отрицательного к положительному, </w:t>
      </w:r>
      <w:proofErr w:type="gramStart"/>
      <w:r w:rsidRPr="00E61889">
        <w:t>вынуждая противоположные полюса притягиваться друг к</w:t>
      </w:r>
      <w:proofErr w:type="gramEnd"/>
      <w:r w:rsidRPr="00E61889">
        <w:t xml:space="preserve"> другу; и, подвергаясь действию магнитного поля, атомы в металле будут просто перенимать ту же полярность.  </w:t>
      </w:r>
    </w:p>
    <w:p w:rsidR="00AA0F3A" w:rsidRDefault="00AA0F3A" w:rsidP="00633776"/>
    <w:p w:rsidR="00AA0F3A" w:rsidRDefault="005B56A6" w:rsidP="00633776">
      <w:r w:rsidRPr="005B56A6">
        <w:t>Эфирный поток, известный как “магнетизм”, может создаваться в одной локализованной области, если в ней долго находится магнит. И если магнит убирается, то созданное силовое поле продолжает течь. Это доказательство того, что энергия магнита пребывает вне самого магнита.</w:t>
      </w:r>
    </w:p>
    <w:p w:rsidR="005B56A6" w:rsidRDefault="005B56A6" w:rsidP="00633776"/>
    <w:p w:rsidR="00D0433C" w:rsidRDefault="00D0433C" w:rsidP="00D0433C">
      <w:r>
        <w:t>В целях контроля над скоростью появления электронов к каждому кольцу крепился слой нейлона, позволяющий плавный выход энергии; в противном случае машина работала бы внезапными рывками, вместо плавного хода. Сначала, в 1952 году, установка была сконструирована в виде генератора, около  90 см в диаметре.</w:t>
      </w:r>
    </w:p>
    <w:p w:rsidR="00D0433C" w:rsidRDefault="00D0433C" w:rsidP="00D0433C"/>
    <w:p w:rsidR="005B56A6" w:rsidRDefault="00D0433C" w:rsidP="00D0433C">
      <w:proofErr w:type="spellStart"/>
      <w:r>
        <w:t>Серл</w:t>
      </w:r>
      <w:proofErr w:type="spellEnd"/>
      <w:r>
        <w:t xml:space="preserve"> и его друг испытали его на открытом воздухе, и для приведения в движение валов вокруг колец, они воспользовались маленьким двигателем, установленным под генератором. </w:t>
      </w:r>
      <w:proofErr w:type="spellStart"/>
      <w:r>
        <w:t>Серл</w:t>
      </w:r>
      <w:proofErr w:type="spellEnd"/>
      <w:r>
        <w:t xml:space="preserve"> ожидал увидеть некое количество электрической энергии, вырабатываемое установкой.</w:t>
      </w:r>
    </w:p>
    <w:p w:rsidR="004D76DF" w:rsidRDefault="004D76DF" w:rsidP="00D0433C">
      <w:r w:rsidRPr="004D76DF">
        <w:t>Эфирные потоки могут фокусироваться в любом желаемом направлении, а окружающая материя последует за ними.</w:t>
      </w:r>
    </w:p>
    <w:p w:rsidR="005B56A6" w:rsidRDefault="005B56A6" w:rsidP="00633776"/>
    <w:p w:rsidR="005B56A6" w:rsidRDefault="009E5867" w:rsidP="00633776">
      <w:r w:rsidRPr="009E5867">
        <w:t>В этой главе мы начнем видеть, что три главных компонента вибрации – свет, звук и геометрия – возникают как результат деятельности универсальных сил в структуре эфира. Геометрия, с которой мы будем иметь дело в этой главе, - это сфера, поскольку ее наличие – самое фундаментальное для всех будущих глав. Мы будем фокусироваться на связи между энергией эфира, геометрией сферы и светом.</w:t>
      </w:r>
    </w:p>
    <w:p w:rsidR="005B56A6" w:rsidRDefault="005B56A6" w:rsidP="00633776"/>
    <w:p w:rsidR="005B56A6" w:rsidRDefault="00CE2B61" w:rsidP="00633776">
      <w:r w:rsidRPr="00CE2B61">
        <w:t xml:space="preserve">Статья Томаса излагает взгляд на магнетизм, который сейчас нам уже должен быть знаком, а именно, что магнетизм – это область, где  собирается окружающий эфир, чтобы течь в одном направлении. И это не трудно представить, поскольку мы уже продемонстрировали, что магнит способен концентрировать, фокусировать и закручивать эфирные энергии намного </w:t>
      </w:r>
      <w:proofErr w:type="gramStart"/>
      <w:r w:rsidRPr="00CE2B61">
        <w:t>более направленно</w:t>
      </w:r>
      <w:proofErr w:type="gramEnd"/>
      <w:r w:rsidRPr="00CE2B61">
        <w:t>, чем немагнитный материал.</w:t>
      </w:r>
    </w:p>
    <w:p w:rsidR="00CE2B61" w:rsidRDefault="00CE2B61" w:rsidP="00633776"/>
    <w:p w:rsidR="00CE2B61" w:rsidRDefault="00AD2F98" w:rsidP="00633776">
      <w:r>
        <w:rPr>
          <w:noProof/>
          <w:lang w:eastAsia="ru-RU"/>
        </w:rPr>
        <w:drawing>
          <wp:inline distT="0" distB="0" distL="0" distR="0">
            <wp:extent cx="3458438" cy="1591711"/>
            <wp:effectExtent l="19050" t="0" r="8662" b="0"/>
            <wp:docPr id="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438" cy="159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6A6" w:rsidRDefault="005B56A6" w:rsidP="00633776"/>
    <w:p w:rsidR="00495D5B" w:rsidRDefault="00495D5B" w:rsidP="00495D5B">
      <w:r>
        <w:t xml:space="preserve"> </w:t>
      </w:r>
    </w:p>
    <w:p w:rsidR="00AD1B43" w:rsidRPr="00AD1B43" w:rsidRDefault="00AD1B43" w:rsidP="00AD1B43">
      <w:pPr>
        <w:rPr>
          <w:i/>
        </w:rPr>
      </w:pPr>
      <w:r w:rsidRPr="00AD1B43">
        <w:rPr>
          <w:i/>
        </w:rPr>
        <w:t xml:space="preserve">Магниты – насосы эфира, и их сильная полярность связана с концентрацией эфира, протекающего через полюса. </w:t>
      </w:r>
    </w:p>
    <w:p w:rsidR="00AD1B43" w:rsidRPr="00AD1B43" w:rsidRDefault="00AD1B43" w:rsidP="00AD1B43">
      <w:pPr>
        <w:rPr>
          <w:i/>
        </w:rPr>
      </w:pPr>
      <w:r w:rsidRPr="00AD1B43">
        <w:rPr>
          <w:i/>
        </w:rPr>
        <w:t xml:space="preserve"> Энергия магнитов течет вокруг них, а магнитное поле вокруг постоянного </w:t>
      </w:r>
      <w:proofErr w:type="gramStart"/>
      <w:r w:rsidRPr="00AD1B43">
        <w:rPr>
          <w:i/>
        </w:rPr>
        <w:t>магнита</w:t>
      </w:r>
      <w:proofErr w:type="gramEnd"/>
      <w:r w:rsidRPr="00AD1B43">
        <w:rPr>
          <w:i/>
        </w:rPr>
        <w:t xml:space="preserve"> по сути, вихревой поток эфирной силы</w:t>
      </w:r>
      <w:r w:rsidR="00495D5B">
        <w:rPr>
          <w:i/>
        </w:rPr>
        <w:t>.</w:t>
      </w:r>
    </w:p>
    <w:p w:rsidR="00AD1B43" w:rsidRDefault="00AD1B43" w:rsidP="00633776"/>
    <w:p w:rsidR="00DC3373" w:rsidRDefault="000C272B" w:rsidP="00633776">
      <w:r w:rsidRPr="000C272B">
        <w:t xml:space="preserve">Постоянный магнит – эфирная линза.  Если мы представим магнит в виде стержня с любым соотношением длины и диаметра и полюсами на торцах, то частицы эфира двигающиеся на некотором расстоянии от него будут менять свой вектор </w:t>
      </w:r>
      <w:proofErr w:type="gramStart"/>
      <w:r w:rsidRPr="000C272B">
        <w:t>движения</w:t>
      </w:r>
      <w:proofErr w:type="gramEnd"/>
      <w:r w:rsidRPr="000C272B">
        <w:t xml:space="preserve"> таким образом, чтоб ось их спиральной траектории совпала с осью магнита. Чем больше сила магнита, тем с большего расстояния он притягивает частицы эфира. Разные полюса магнита притягивают частицы эфира с разной поляризацией. В центре магнита находится фокус для векторов частиц эфира, поэтому в ближайшем к центру магнита внешнем пространстве частиц эфира почти нет, что показывает опыт с металлическими опилками. Чем сильнее магнит, тем в большем пространстве он меняет векторы частиц эфира, которые стремятся пройти через центр магнита. Пройдя через фокус </w:t>
      </w:r>
      <w:proofErr w:type="gramStart"/>
      <w:r w:rsidRPr="000C272B">
        <w:t>частицы</w:t>
      </w:r>
      <w:proofErr w:type="gramEnd"/>
      <w:r w:rsidRPr="000C272B">
        <w:t xml:space="preserve"> не восстанавливают свой предыдущий вектор, подобно лучам света прошедшим через линзу. Плотность  частиц эфира в единице пространства и их суммарный вектор падает по мере удаления от магнита. Таким </w:t>
      </w:r>
      <w:proofErr w:type="gramStart"/>
      <w:r w:rsidRPr="000C272B">
        <w:t>образом</w:t>
      </w:r>
      <w:proofErr w:type="gramEnd"/>
      <w:r w:rsidRPr="000C272B">
        <w:t xml:space="preserve"> магнит производит на частицы эфира такое же влияние как эфирный вакуум, но внутри магнита нет условий для ХЯС.  Магнит это полный функциональный аналог двояковыпуклой оптической </w:t>
      </w:r>
      <w:proofErr w:type="gramStart"/>
      <w:r w:rsidRPr="000C272B">
        <w:t>линзы</w:t>
      </w:r>
      <w:proofErr w:type="gramEnd"/>
      <w:r w:rsidRPr="000C272B">
        <w:t xml:space="preserve"> которая находится на прямой, соединяющей два источника света и ее ось параллельна этой прямой.  Разрезать магнит на две части все </w:t>
      </w:r>
      <w:proofErr w:type="gramStart"/>
      <w:r w:rsidRPr="000C272B">
        <w:t>равно</w:t>
      </w:r>
      <w:proofErr w:type="gramEnd"/>
      <w:r w:rsidRPr="000C272B">
        <w:t xml:space="preserve"> что разрезать на две половины по плоскости линзу – функции собирания и искривления вектора частиц эфира будут выполняться, только в два раза слабее. Количество частиц эфира с разной поляризацией, проходящих через магнит в противоположных направлениях, строго одинаково, поэтому магнит всегда в равновесии и не совершает работы и движения. Если два магнита находятся рядом и обращены друг к другу разноименными полюсами, потоки частиц </w:t>
      </w:r>
      <w:proofErr w:type="gramStart"/>
      <w:r w:rsidRPr="000C272B">
        <w:t>эфира</w:t>
      </w:r>
      <w:proofErr w:type="gramEnd"/>
      <w:r w:rsidRPr="000C272B">
        <w:t xml:space="preserve"> выходя с одного полюса будут стремиться войти в противоположный не встречая сопротивления. Если магниты обращены друг к другу одноименными полюсами, потоки одинаково поляризованных частиц эфира выходя из </w:t>
      </w:r>
      <w:proofErr w:type="gramStart"/>
      <w:r w:rsidRPr="000C272B">
        <w:t>полюсов</w:t>
      </w:r>
      <w:proofErr w:type="gramEnd"/>
      <w:r w:rsidRPr="000C272B">
        <w:t xml:space="preserve"> сталкиваются и отталкивают магниты.</w:t>
      </w:r>
    </w:p>
    <w:p w:rsidR="00DC3373" w:rsidRDefault="00DC3373" w:rsidP="00633776"/>
    <w:p w:rsidR="00DC3373" w:rsidRPr="00E87A80" w:rsidRDefault="00E87A80" w:rsidP="00633776">
      <w:pPr>
        <w:rPr>
          <w:i/>
        </w:rPr>
      </w:pPr>
      <w:r w:rsidRPr="00E87A80">
        <w:rPr>
          <w:i/>
        </w:rPr>
        <w:t xml:space="preserve">Вот цитата из монографии Маринова, которую он написал после того, как ознакомился с открытием Николаева: </w:t>
      </w:r>
      <w:proofErr w:type="gramStart"/>
      <w:r w:rsidRPr="00E87A80">
        <w:rPr>
          <w:i/>
        </w:rPr>
        <w:t xml:space="preserve">"Цилиндрический магнит, который разрезан пополам аксиальной плоскостью и одна из половин </w:t>
      </w:r>
      <w:r w:rsidRPr="00E87A80">
        <w:rPr>
          <w:i/>
        </w:rPr>
        <w:lastRenderedPageBreak/>
        <w:t xml:space="preserve">перевернута, создает </w:t>
      </w:r>
      <w:r w:rsidRPr="00E87A80">
        <w:rPr>
          <w:b/>
          <w:i/>
        </w:rPr>
        <w:t>вблизи разреза магнитное поле, которое действует на токи продольными силами</w:t>
      </w:r>
      <w:r w:rsidRPr="00E87A80">
        <w:rPr>
          <w:i/>
        </w:rPr>
        <w:t xml:space="preserve">: с </w:t>
      </w:r>
      <w:r w:rsidRPr="00E87A80">
        <w:rPr>
          <w:b/>
          <w:i/>
        </w:rPr>
        <w:t>помощью которого можно будет создавать вечные двигатели".</w:t>
      </w:r>
      <w:proofErr w:type="gramEnd"/>
    </w:p>
    <w:p w:rsidR="00DC3373" w:rsidRDefault="00DC3373" w:rsidP="00633776"/>
    <w:p w:rsidR="00DC3373" w:rsidRDefault="003F33B3" w:rsidP="00633776">
      <w:r w:rsidRPr="003F33B3">
        <w:t xml:space="preserve">Единственно, что хотелось бы обратить внимание на то, что </w:t>
      </w:r>
      <w:r w:rsidRPr="003F33B3">
        <w:rPr>
          <w:b/>
        </w:rPr>
        <w:t>Скалярное магнитное поле Николаева</w:t>
      </w:r>
      <w:r w:rsidRPr="003F33B3">
        <w:t xml:space="preserve">, обладает особенностями, оно </w:t>
      </w:r>
      <w:r w:rsidRPr="003F33B3">
        <w:rPr>
          <w:b/>
        </w:rPr>
        <w:t>не действует на ферромагнетики</w:t>
      </w:r>
      <w:r w:rsidRPr="003F33B3">
        <w:t>.</w:t>
      </w:r>
      <w:r>
        <w:t xml:space="preserve"> </w:t>
      </w:r>
      <w:r w:rsidRPr="003F33B3">
        <w:t>Зато это скалярное магнитное поле - видит обычное магнитное поле.</w:t>
      </w:r>
      <w:r>
        <w:t xml:space="preserve"> </w:t>
      </w:r>
      <w:r w:rsidRPr="003F33B3">
        <w:t>И где у обычного магнитного поля существует магнитный барьер, у скалярного магнитного поля н</w:t>
      </w:r>
      <w:r>
        <w:t>а</w:t>
      </w:r>
      <w:r w:rsidRPr="003F33B3">
        <w:t>оборот это ускоритель.</w:t>
      </w:r>
    </w:p>
    <w:p w:rsidR="00DC3373" w:rsidRDefault="00DC3373" w:rsidP="00633776"/>
    <w:p w:rsidR="005B7025" w:rsidRDefault="005B7025" w:rsidP="00633776">
      <w:pPr>
        <w:rPr>
          <w:i/>
        </w:rPr>
      </w:pPr>
      <w:r w:rsidRPr="005B7025">
        <w:rPr>
          <w:i/>
        </w:rPr>
        <w:t xml:space="preserve">Николаев </w:t>
      </w:r>
      <w:proofErr w:type="gramStart"/>
      <w:r w:rsidRPr="005B7025">
        <w:rPr>
          <w:i/>
        </w:rPr>
        <w:t>объясняет</w:t>
      </w:r>
      <w:proofErr w:type="gramEnd"/>
      <w:r w:rsidRPr="005B7025">
        <w:rPr>
          <w:i/>
        </w:rPr>
        <w:t xml:space="preserve"> как сделать скалярное поле магнита: Разрезать </w:t>
      </w:r>
      <w:proofErr w:type="spellStart"/>
      <w:r w:rsidRPr="005B7025">
        <w:rPr>
          <w:i/>
        </w:rPr>
        <w:t>торроидальный</w:t>
      </w:r>
      <w:proofErr w:type="spellEnd"/>
      <w:r w:rsidRPr="005B7025">
        <w:rPr>
          <w:i/>
        </w:rPr>
        <w:t xml:space="preserve"> магнит на две половинки, их перевернуть наоборот и соединить вновь. По линии разреза будет второе – скалярное магнитное поле, которое не притягивает (это хорошо видно по линии разреза, в демонстрации второй магнит висит на скалярном поле), но взаимодействует с токами. Максимум локализации – по линии разреза магнитов. Кольцо из металла, а внутри - </w:t>
      </w:r>
      <w:proofErr w:type="gramStart"/>
      <w:r w:rsidRPr="005B7025">
        <w:rPr>
          <w:i/>
        </w:rPr>
        <w:t>магнитный</w:t>
      </w:r>
      <w:proofErr w:type="gramEnd"/>
      <w:r w:rsidRPr="005B7025">
        <w:rPr>
          <w:i/>
        </w:rPr>
        <w:t xml:space="preserve"> </w:t>
      </w:r>
      <w:proofErr w:type="spellStart"/>
      <w:r w:rsidRPr="005B7025">
        <w:rPr>
          <w:i/>
        </w:rPr>
        <w:t>торроид</w:t>
      </w:r>
      <w:proofErr w:type="spellEnd"/>
      <w:r w:rsidRPr="005B7025">
        <w:rPr>
          <w:i/>
        </w:rPr>
        <w:t xml:space="preserve">, тоже как кольцо. В комплексе все это Николаев называет и двигателем и генератором. Если обычный </w:t>
      </w:r>
      <w:proofErr w:type="spellStart"/>
      <w:r w:rsidRPr="005B7025">
        <w:rPr>
          <w:i/>
        </w:rPr>
        <w:t>торроидальный</w:t>
      </w:r>
      <w:proofErr w:type="spellEnd"/>
      <w:r w:rsidRPr="005B7025">
        <w:rPr>
          <w:i/>
        </w:rPr>
        <w:t xml:space="preserve"> магнит внутри наружного кольца из металла, </w:t>
      </w:r>
      <w:proofErr w:type="gramStart"/>
      <w:r w:rsidRPr="005B7025">
        <w:rPr>
          <w:i/>
        </w:rPr>
        <w:t>по</w:t>
      </w:r>
      <w:proofErr w:type="gramEnd"/>
      <w:r w:rsidRPr="005B7025">
        <w:rPr>
          <w:i/>
        </w:rPr>
        <w:t xml:space="preserve"> </w:t>
      </w:r>
      <w:proofErr w:type="gramStart"/>
      <w:r w:rsidRPr="005B7025">
        <w:rPr>
          <w:i/>
        </w:rPr>
        <w:t>кот</w:t>
      </w:r>
      <w:proofErr w:type="gramEnd"/>
      <w:r w:rsidRPr="005B7025">
        <w:rPr>
          <w:i/>
        </w:rPr>
        <w:t xml:space="preserve"> пропустить ток, то на любой элемент тока в наружном кольце – силы действуют по радиусу.</w:t>
      </w:r>
    </w:p>
    <w:p w:rsidR="003264D3" w:rsidRPr="005B7025" w:rsidRDefault="003264D3" w:rsidP="00633776">
      <w:pPr>
        <w:rPr>
          <w:i/>
        </w:rPr>
      </w:pPr>
    </w:p>
    <w:p w:rsidR="00DC3373" w:rsidRDefault="003264D3" w:rsidP="00633776">
      <w:r w:rsidRPr="003264D3">
        <w:t>Николаев говорит, что второе – скалярное магнитное поле способно притягивать эфирные токи</w:t>
      </w:r>
      <w:r>
        <w:t>.</w:t>
      </w:r>
    </w:p>
    <w:p w:rsidR="00DC3373" w:rsidRDefault="00DC3373" w:rsidP="00633776"/>
    <w:p w:rsidR="00633776" w:rsidRPr="00351CD2" w:rsidRDefault="00351CD2" w:rsidP="00633776">
      <w:pPr>
        <w:rPr>
          <w:color w:val="FF0000"/>
        </w:rPr>
      </w:pPr>
      <w:r w:rsidRPr="00351CD2">
        <w:rPr>
          <w:b/>
          <w:i/>
          <w:iCs/>
          <w:color w:val="FF0000"/>
          <w:u w:val="single"/>
        </w:rPr>
        <w:t xml:space="preserve">Пеги Феникс </w:t>
      </w:r>
      <w:proofErr w:type="spellStart"/>
      <w:r w:rsidRPr="00351CD2">
        <w:rPr>
          <w:b/>
          <w:i/>
          <w:iCs/>
          <w:color w:val="FF0000"/>
          <w:u w:val="single"/>
        </w:rPr>
        <w:t>Дабро</w:t>
      </w:r>
      <w:proofErr w:type="spellEnd"/>
      <w:r w:rsidRPr="00351CD2">
        <w:rPr>
          <w:b/>
          <w:i/>
          <w:iCs/>
          <w:color w:val="FF0000"/>
          <w:u w:val="single"/>
        </w:rPr>
        <w:t xml:space="preserve"> - Элегантное обретение силы</w:t>
      </w:r>
      <w:proofErr w:type="gramStart"/>
      <w:r w:rsidRPr="00351CD2">
        <w:rPr>
          <w:b/>
          <w:i/>
          <w:iCs/>
          <w:color w:val="FF0000"/>
          <w:u w:val="single"/>
        </w:rPr>
        <w:t>.</w:t>
      </w:r>
      <w:proofErr w:type="gramEnd"/>
      <w:r>
        <w:rPr>
          <w:iCs/>
          <w:color w:val="FF0000"/>
        </w:rPr>
        <w:t xml:space="preserve">   </w:t>
      </w:r>
      <w:proofErr w:type="gramStart"/>
      <w:r>
        <w:rPr>
          <w:iCs/>
          <w:color w:val="FF0000"/>
        </w:rPr>
        <w:t>к</w:t>
      </w:r>
      <w:proofErr w:type="gramEnd"/>
      <w:r>
        <w:rPr>
          <w:iCs/>
          <w:color w:val="FF0000"/>
        </w:rPr>
        <w:t>нига</w:t>
      </w:r>
    </w:p>
    <w:p w:rsidR="00643DC4" w:rsidRDefault="00643DC4" w:rsidP="00643DC4">
      <w:pPr>
        <w:tabs>
          <w:tab w:val="left" w:pos="0"/>
        </w:tabs>
        <w:ind w:firstLine="540"/>
        <w:jc w:val="both"/>
        <w:rPr>
          <w:b/>
          <w:bCs/>
          <w:i/>
          <w:color w:val="000000"/>
        </w:rPr>
      </w:pPr>
      <w:r w:rsidRPr="00643DC4">
        <w:rPr>
          <w:b/>
          <w:bCs/>
          <w:i/>
          <w:color w:val="000000"/>
        </w:rPr>
        <w:t>Постоянный стержневой магнит – генератор свободной энергии.</w:t>
      </w:r>
    </w:p>
    <w:tbl>
      <w:tblPr>
        <w:tblStyle w:val="a5"/>
        <w:tblW w:w="0" w:type="auto"/>
        <w:tblLook w:val="04A0"/>
      </w:tblPr>
      <w:tblGrid>
        <w:gridCol w:w="4786"/>
        <w:gridCol w:w="6202"/>
      </w:tblGrid>
      <w:tr w:rsidR="00257C84" w:rsidRPr="00257C84" w:rsidTr="00257C84">
        <w:tc>
          <w:tcPr>
            <w:tcW w:w="4786" w:type="dxa"/>
          </w:tcPr>
          <w:p w:rsidR="00257C84" w:rsidRPr="00257C84" w:rsidRDefault="00257C84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  <w:r w:rsidRPr="00257C84">
              <w:rPr>
                <w:rFonts w:ascii="Arial Narrow" w:hAnsi="Arial Narrow"/>
                <w:bCs/>
                <w:i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359093</wp:posOffset>
                  </wp:positionH>
                  <wp:positionV relativeFrom="paragraph">
                    <wp:posOffset>-2417127</wp:posOffset>
                  </wp:positionV>
                  <wp:extent cx="2857500" cy="2009775"/>
                  <wp:effectExtent l="19050" t="0" r="0" b="0"/>
                  <wp:wrapSquare wrapText="bothSides"/>
                  <wp:docPr id="558" name="Рисунок 311" descr="EMF0431_re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1" descr="EMF0431_re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02" w:type="dxa"/>
          </w:tcPr>
          <w:p w:rsidR="00257C84" w:rsidRPr="00257C84" w:rsidRDefault="002C0AC0" w:rsidP="00257C84">
            <w:pPr>
              <w:ind w:firstLine="567"/>
              <w:jc w:val="both"/>
              <w:rPr>
                <w:rFonts w:ascii="Arial Narrow" w:hAnsi="Arial Narrow"/>
                <w:bCs/>
                <w:i/>
                <w:iCs/>
                <w:color w:val="000000"/>
              </w:rPr>
            </w:pPr>
            <w:r w:rsidRPr="002C0AC0">
              <w:rPr>
                <w:rFonts w:ascii="Arial Narrow" w:hAnsi="Arial Narrow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86.3pt;margin-top:119pt;width:153pt;height:27pt;z-index:251662336;mso-position-horizontal-relative:text;mso-position-vertical-relative:text" stroked="f">
                  <v:textbox>
                    <w:txbxContent>
                      <w:p w:rsidR="00257C84" w:rsidRDefault="00257C84" w:rsidP="00257C84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>области высокой плотности вакуума</w:t>
                        </w:r>
                      </w:p>
                      <w:p w:rsidR="00257C84" w:rsidRDefault="00257C84" w:rsidP="00257C84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ab/>
                          <w:t>виртуальные силы</w:t>
                        </w:r>
                      </w:p>
                      <w:p w:rsidR="00257C84" w:rsidRDefault="00257C84" w:rsidP="00257C84">
                        <w:pPr>
                          <w:rPr>
                            <w:b/>
                            <w:bCs/>
                            <w:sz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</w:rPr>
                          <w:tab/>
                        </w:r>
                      </w:p>
                    </w:txbxContent>
                  </v:textbox>
                </v:shape>
              </w:pict>
            </w:r>
            <w:r w:rsidR="00257C84" w:rsidRPr="00257C84">
              <w:rPr>
                <w:rFonts w:ascii="Arial Narrow" w:hAnsi="Arial Narrow"/>
                <w:bCs/>
                <w:color w:val="000000"/>
              </w:rPr>
              <w:t xml:space="preserve">Рисунок 6.6 </w:t>
            </w:r>
            <w:r w:rsidR="00257C84" w:rsidRPr="00257C84">
              <w:rPr>
                <w:rFonts w:ascii="Arial Narrow" w:hAnsi="Arial Narrow"/>
                <w:color w:val="000000"/>
              </w:rPr>
              <w:t xml:space="preserve">Колебания плотности вакуума. </w:t>
            </w:r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Электромагнитное поле рук действует на локальное состояние </w:t>
            </w:r>
            <w:proofErr w:type="spellStart"/>
            <w:proofErr w:type="gramStart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плот-ности</w:t>
            </w:r>
            <w:proofErr w:type="spellEnd"/>
            <w:proofErr w:type="gramEnd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 </w:t>
            </w:r>
            <w:proofErr w:type="spellStart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ваккума</w:t>
            </w:r>
            <w:proofErr w:type="spellEnd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 (серые области) или на состояние Энергии Нулевой Точки. Это создает локальные искривления в виде напряжения пространства-времени. Область между руками становится зоной высокого напряжения, где </w:t>
            </w:r>
            <w:proofErr w:type="spellStart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стал-киваются</w:t>
            </w:r>
            <w:proofErr w:type="spellEnd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 противоположные магнитные полюса и центры вихрей</w:t>
            </w:r>
            <w:proofErr w:type="gramStart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.</w:t>
            </w:r>
            <w:proofErr w:type="gramEnd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 (</w:t>
            </w:r>
            <w:proofErr w:type="gramStart"/>
            <w:r w:rsidR="00257C84" w:rsidRPr="00257C84">
              <w:rPr>
                <w:rFonts w:ascii="Arial Narrow" w:hAnsi="Arial Narrow"/>
                <w:bCs/>
                <w:color w:val="000000"/>
              </w:rPr>
              <w:t>о</w:t>
            </w:r>
            <w:proofErr w:type="gramEnd"/>
            <w:r w:rsidR="00257C84" w:rsidRPr="00257C84">
              <w:rPr>
                <w:rFonts w:ascii="Arial Narrow" w:hAnsi="Arial Narrow"/>
                <w:bCs/>
                <w:color w:val="000000"/>
              </w:rPr>
              <w:t xml:space="preserve">бласть стены Блоха). </w:t>
            </w:r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Появляются новые поля и </w:t>
            </w:r>
            <w:proofErr w:type="spellStart"/>
            <w:proofErr w:type="gramStart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вир-туальные</w:t>
            </w:r>
            <w:proofErr w:type="spellEnd"/>
            <w:proofErr w:type="gramEnd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 xml:space="preserve"> силы. Они воспринимаются в руках как очевидные (показаны стрелками), когда руки двигаются из стороны в сторону через область точки </w:t>
            </w:r>
            <w:proofErr w:type="spellStart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лаогун</w:t>
            </w:r>
            <w:proofErr w:type="spellEnd"/>
            <w:r w:rsidR="00257C84" w:rsidRPr="00257C84">
              <w:rPr>
                <w:rFonts w:ascii="Arial Narrow" w:hAnsi="Arial Narrow"/>
                <w:bCs/>
                <w:i/>
                <w:iCs/>
                <w:color w:val="000000"/>
              </w:rPr>
              <w:t>. Каждое единичное магнитное поле нарушает окружающую его плотность вакуума. Это также показано на тыльной стороне рук. Любое нарушение состояния вакуума может наводить поток скалярных течений.</w:t>
            </w:r>
          </w:p>
          <w:p w:rsidR="00257C84" w:rsidRPr="00257C84" w:rsidRDefault="00257C84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</w:tr>
      <w:tr w:rsidR="00257C84" w:rsidRPr="00257C84" w:rsidTr="00257C84">
        <w:tc>
          <w:tcPr>
            <w:tcW w:w="4786" w:type="dxa"/>
          </w:tcPr>
          <w:p w:rsidR="00257C84" w:rsidRPr="00257C84" w:rsidRDefault="00257C84" w:rsidP="00257C84">
            <w:pPr>
              <w:jc w:val="center"/>
              <w:rPr>
                <w:bCs/>
                <w:sz w:val="16"/>
              </w:rPr>
            </w:pPr>
            <w:r w:rsidRPr="00257C84">
              <w:rPr>
                <w:bCs/>
                <w:sz w:val="16"/>
              </w:rPr>
              <w:t>Стена Блоха – область 0 маг</w:t>
            </w:r>
            <w:r w:rsidR="00094F89">
              <w:rPr>
                <w:bCs/>
                <w:sz w:val="16"/>
              </w:rPr>
              <w:t>нит</w:t>
            </w:r>
            <w:r w:rsidRPr="00257C84">
              <w:rPr>
                <w:bCs/>
                <w:sz w:val="16"/>
              </w:rPr>
              <w:t>а</w:t>
            </w:r>
          </w:p>
          <w:p w:rsidR="00257C84" w:rsidRPr="00257C84" w:rsidRDefault="00257C84" w:rsidP="00257C84">
            <w:pPr>
              <w:tabs>
                <w:tab w:val="left" w:pos="0"/>
              </w:tabs>
              <w:jc w:val="center"/>
              <w:rPr>
                <w:rFonts w:ascii="Arial Narrow" w:hAnsi="Arial Narrow"/>
                <w:bCs/>
                <w:i/>
                <w:color w:val="000000"/>
              </w:rPr>
            </w:pPr>
          </w:p>
          <w:p w:rsidR="00257C84" w:rsidRPr="00257C84" w:rsidRDefault="00257C84" w:rsidP="00257C84">
            <w:pPr>
              <w:tabs>
                <w:tab w:val="left" w:pos="0"/>
              </w:tabs>
              <w:jc w:val="center"/>
              <w:rPr>
                <w:rFonts w:ascii="Arial Narrow" w:hAnsi="Arial Narrow"/>
                <w:bCs/>
                <w:i/>
                <w:color w:val="000000"/>
              </w:rPr>
            </w:pPr>
            <w:r>
              <w:rPr>
                <w:rFonts w:ascii="Arial Narrow" w:hAnsi="Arial Narrow"/>
                <w:bCs/>
                <w:i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-635</wp:posOffset>
                  </wp:positionV>
                  <wp:extent cx="2056130" cy="1677035"/>
                  <wp:effectExtent l="19050" t="0" r="1270" b="0"/>
                  <wp:wrapSquare wrapText="bothSides"/>
                  <wp:docPr id="557" name="Рисунок 391" descr="EMF0432_re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1" descr="EMF0432_re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6130" cy="1677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57C84" w:rsidRPr="00257C84" w:rsidRDefault="00257C84" w:rsidP="00257C84">
            <w:pPr>
              <w:tabs>
                <w:tab w:val="left" w:pos="0"/>
              </w:tabs>
              <w:jc w:val="center"/>
              <w:rPr>
                <w:rFonts w:ascii="Arial Narrow" w:hAnsi="Arial Narrow"/>
                <w:bCs/>
                <w:i/>
                <w:color w:val="000000"/>
              </w:rPr>
            </w:pPr>
          </w:p>
          <w:p w:rsidR="00257C84" w:rsidRPr="00257C84" w:rsidRDefault="00257C84" w:rsidP="00257C84">
            <w:pPr>
              <w:tabs>
                <w:tab w:val="left" w:pos="0"/>
              </w:tabs>
              <w:jc w:val="center"/>
              <w:rPr>
                <w:rFonts w:ascii="Arial Narrow" w:hAnsi="Arial Narrow"/>
                <w:bCs/>
                <w:i/>
                <w:color w:val="000000"/>
              </w:rPr>
            </w:pPr>
          </w:p>
        </w:tc>
        <w:tc>
          <w:tcPr>
            <w:tcW w:w="6202" w:type="dxa"/>
          </w:tcPr>
          <w:p w:rsidR="00094F89" w:rsidRPr="00094F89" w:rsidRDefault="00094F89" w:rsidP="00094F89">
            <w:pPr>
              <w:pStyle w:val="a9"/>
              <w:ind w:firstLine="540"/>
              <w:rPr>
                <w:rFonts w:ascii="Arial Narrow" w:hAnsi="Arial Narrow"/>
                <w:bCs/>
                <w:i/>
                <w:color w:val="000000"/>
              </w:rPr>
            </w:pPr>
            <w:r w:rsidRPr="00094F89">
              <w:rPr>
                <w:rFonts w:ascii="Arial Narrow" w:hAnsi="Arial Narrow"/>
                <w:bCs/>
                <w:i/>
                <w:iCs/>
                <w:color w:val="000000"/>
              </w:rPr>
              <w:t xml:space="preserve">Рисунок 6.7 </w:t>
            </w:r>
            <w:r w:rsidRPr="00094F89">
              <w:rPr>
                <w:rFonts w:ascii="Arial Narrow" w:hAnsi="Arial Narrow"/>
                <w:i/>
                <w:iCs/>
                <w:color w:val="000000"/>
              </w:rPr>
              <w:t xml:space="preserve">Зона стены Блоха. </w:t>
            </w:r>
            <w:r w:rsidRPr="00094F89">
              <w:rPr>
                <w:rFonts w:ascii="Arial Narrow" w:hAnsi="Arial Narrow"/>
                <w:bCs/>
                <w:i/>
                <w:color w:val="000000"/>
              </w:rPr>
              <w:t>В центре стержневого магнита существует область нулевого магнетизма, называемая стеной Блоха. В этой зоне энергии меняют курс (фазу) на 180</w:t>
            </w:r>
            <w:r w:rsidRPr="00094F89">
              <w:rPr>
                <w:rFonts w:ascii="Arial Narrow" w:hAnsi="Arial Narrow"/>
                <w:bCs/>
                <w:i/>
                <w:color w:val="000000"/>
                <w:vertAlign w:val="superscript"/>
              </w:rPr>
              <w:t>о</w:t>
            </w:r>
            <w:r w:rsidRPr="00094F89">
              <w:rPr>
                <w:rFonts w:ascii="Arial Narrow" w:hAnsi="Arial Narrow"/>
                <w:bCs/>
                <w:i/>
                <w:color w:val="000000"/>
              </w:rPr>
              <w:t xml:space="preserve">, образуя паттерн восьмиобразной петли в зоне нулевого магнетизма. Интересно, что явление стены Блоха связано с наблюдениями сил </w:t>
            </w:r>
            <w:proofErr w:type="spellStart"/>
            <w:r w:rsidRPr="00094F89">
              <w:rPr>
                <w:rFonts w:ascii="Arial Narrow" w:hAnsi="Arial Narrow"/>
                <w:bCs/>
                <w:i/>
                <w:color w:val="000000"/>
              </w:rPr>
              <w:t>антигравитации</w:t>
            </w:r>
            <w:proofErr w:type="spellEnd"/>
            <w:r w:rsidRPr="00094F89">
              <w:rPr>
                <w:rFonts w:ascii="Arial Narrow" w:hAnsi="Arial Narrow"/>
                <w:bCs/>
                <w:i/>
                <w:color w:val="000000"/>
              </w:rPr>
              <w:t xml:space="preserve">, левитации или </w:t>
            </w:r>
            <w:proofErr w:type="spellStart"/>
            <w:r w:rsidRPr="00094F89">
              <w:rPr>
                <w:rFonts w:ascii="Arial Narrow" w:hAnsi="Arial Narrow"/>
                <w:bCs/>
                <w:i/>
                <w:color w:val="000000"/>
              </w:rPr>
              <w:t>диамагнитности</w:t>
            </w:r>
            <w:proofErr w:type="spellEnd"/>
            <w:r w:rsidRPr="00094F89">
              <w:rPr>
                <w:rFonts w:ascii="Arial Narrow" w:hAnsi="Arial Narrow"/>
                <w:bCs/>
                <w:i/>
                <w:color w:val="000000"/>
              </w:rPr>
              <w:t xml:space="preserve">. Там, где фокусируются эти энергии, возникают локальные напряжения самого пространства-времени. Следовательно, эффект стены Блоха - это </w:t>
            </w:r>
            <w:proofErr w:type="spellStart"/>
            <w:r w:rsidRPr="00094F89">
              <w:rPr>
                <w:rFonts w:ascii="Arial Narrow" w:hAnsi="Arial Narrow"/>
                <w:bCs/>
                <w:i/>
                <w:color w:val="000000"/>
              </w:rPr>
              <w:t>гиперпространственная</w:t>
            </w:r>
            <w:proofErr w:type="spellEnd"/>
            <w:r w:rsidRPr="00094F89">
              <w:rPr>
                <w:rFonts w:ascii="Arial Narrow" w:hAnsi="Arial Narrow"/>
                <w:bCs/>
                <w:i/>
                <w:color w:val="000000"/>
              </w:rPr>
              <w:t xml:space="preserve"> или </w:t>
            </w:r>
            <w:r w:rsidRPr="00094F89">
              <w:rPr>
                <w:rFonts w:ascii="Arial Narrow" w:hAnsi="Arial Narrow"/>
                <w:bCs/>
                <w:i/>
                <w:color w:val="000000"/>
                <w:lang w:val="en-US"/>
              </w:rPr>
              <w:t>n</w:t>
            </w:r>
            <w:r w:rsidRPr="00094F89">
              <w:rPr>
                <w:rFonts w:ascii="Arial Narrow" w:hAnsi="Arial Narrow"/>
                <w:bCs/>
                <w:i/>
                <w:color w:val="000000"/>
              </w:rPr>
              <w:t>-мерная грань магнетизма (</w:t>
            </w:r>
            <w:proofErr w:type="gramStart"/>
            <w:r w:rsidRPr="00094F89">
              <w:rPr>
                <w:rFonts w:ascii="Arial Narrow" w:hAnsi="Arial Narrow"/>
                <w:bCs/>
                <w:i/>
                <w:color w:val="000000"/>
              </w:rPr>
              <w:t>См</w:t>
            </w:r>
            <w:proofErr w:type="gramEnd"/>
            <w:r w:rsidRPr="00094F89">
              <w:rPr>
                <w:rFonts w:ascii="Arial Narrow" w:hAnsi="Arial Narrow"/>
                <w:bCs/>
                <w:i/>
                <w:color w:val="000000"/>
              </w:rPr>
              <w:t>. Приложение к главе, № 32)</w:t>
            </w:r>
          </w:p>
          <w:p w:rsidR="00257C84" w:rsidRPr="00094F89" w:rsidRDefault="00257C84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</w:tr>
      <w:tr w:rsidR="00257C84" w:rsidRPr="00257C84" w:rsidTr="00257C84">
        <w:tc>
          <w:tcPr>
            <w:tcW w:w="4786" w:type="dxa"/>
          </w:tcPr>
          <w:p w:rsidR="00094F89" w:rsidRPr="00257C84" w:rsidRDefault="00094F89" w:rsidP="00094F89">
            <w:pPr>
              <w:jc w:val="center"/>
              <w:rPr>
                <w:bCs/>
                <w:sz w:val="16"/>
              </w:rPr>
            </w:pPr>
            <w:r w:rsidRPr="00257C84">
              <w:rPr>
                <w:bCs/>
                <w:sz w:val="16"/>
              </w:rPr>
              <w:t xml:space="preserve">спин </w:t>
            </w:r>
            <w:proofErr w:type="gramStart"/>
            <w:r w:rsidRPr="00257C84">
              <w:rPr>
                <w:bCs/>
                <w:sz w:val="16"/>
              </w:rPr>
              <w:t>против</w:t>
            </w:r>
            <w:proofErr w:type="gramEnd"/>
            <w:r w:rsidRPr="00257C84">
              <w:rPr>
                <w:bCs/>
                <w:sz w:val="16"/>
              </w:rPr>
              <w:t xml:space="preserve"> </w:t>
            </w:r>
            <w:proofErr w:type="gramStart"/>
            <w:r w:rsidRPr="00257C84">
              <w:rPr>
                <w:bCs/>
                <w:sz w:val="16"/>
              </w:rPr>
              <w:t>часо</w:t>
            </w:r>
            <w:r>
              <w:rPr>
                <w:bCs/>
                <w:sz w:val="16"/>
              </w:rPr>
              <w:t>вой</w:t>
            </w:r>
            <w:proofErr w:type="gramEnd"/>
            <w:r>
              <w:rPr>
                <w:bCs/>
                <w:sz w:val="16"/>
              </w:rPr>
              <w:t xml:space="preserve"> </w:t>
            </w:r>
            <w:r w:rsidRPr="00257C84">
              <w:rPr>
                <w:bCs/>
                <w:sz w:val="16"/>
              </w:rPr>
              <w:t>стрелк</w:t>
            </w:r>
            <w:r>
              <w:rPr>
                <w:bCs/>
                <w:sz w:val="16"/>
              </w:rPr>
              <w:t>и</w:t>
            </w:r>
            <w:r w:rsidRPr="00257C84">
              <w:rPr>
                <w:bCs/>
                <w:sz w:val="16"/>
              </w:rPr>
              <w:t xml:space="preserve">        спин по часовой стрелки</w:t>
            </w:r>
          </w:p>
          <w:p w:rsidR="00257C84" w:rsidRPr="00257C84" w:rsidRDefault="00257C84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  <w:tc>
          <w:tcPr>
            <w:tcW w:w="6202" w:type="dxa"/>
          </w:tcPr>
          <w:p w:rsidR="00257C84" w:rsidRPr="00257C84" w:rsidRDefault="00257C84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</w:tr>
      <w:tr w:rsidR="00094F89" w:rsidRPr="00257C84" w:rsidTr="00257C84">
        <w:tc>
          <w:tcPr>
            <w:tcW w:w="4786" w:type="dxa"/>
          </w:tcPr>
          <w:p w:rsidR="00094F89" w:rsidRPr="00257C84" w:rsidRDefault="00094F89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  <w:tc>
          <w:tcPr>
            <w:tcW w:w="6202" w:type="dxa"/>
          </w:tcPr>
          <w:p w:rsidR="00094F89" w:rsidRPr="00257C84" w:rsidRDefault="00094F89" w:rsidP="00643DC4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</w:tr>
    </w:tbl>
    <w:p w:rsidR="00094F89" w:rsidRPr="003D025B" w:rsidRDefault="00094F89" w:rsidP="00094F89">
      <w:pPr>
        <w:pStyle w:val="a9"/>
        <w:ind w:firstLine="540"/>
        <w:rPr>
          <w:bCs/>
          <w:i/>
          <w:iCs/>
          <w:color w:val="000000"/>
        </w:rPr>
      </w:pPr>
      <w:r w:rsidRPr="003D025B">
        <w:rPr>
          <w:bCs/>
          <w:i/>
          <w:iCs/>
          <w:color w:val="000000"/>
        </w:rPr>
        <w:t>Энергия северного полюса вращается против часовой стрелки (влево, если смотреть на конец северного полюса стержневого магнита), в то время</w:t>
      </w:r>
      <w:proofErr w:type="gramStart"/>
      <w:r w:rsidRPr="003D025B">
        <w:rPr>
          <w:bCs/>
          <w:i/>
          <w:iCs/>
          <w:color w:val="000000"/>
        </w:rPr>
        <w:t>,</w:t>
      </w:r>
      <w:proofErr w:type="gramEnd"/>
      <w:r w:rsidRPr="003D025B">
        <w:rPr>
          <w:bCs/>
          <w:i/>
          <w:iCs/>
          <w:color w:val="000000"/>
        </w:rPr>
        <w:t xml:space="preserve"> как энергия южного полюса вращается по часовой стрелке (вправо, если смотреть на конец южного полюса стержневого магнита). Энергия каждого полюса образует конусообразный вихрь (</w:t>
      </w:r>
      <w:proofErr w:type="gramStart"/>
      <w:r w:rsidRPr="003D025B">
        <w:rPr>
          <w:bCs/>
          <w:i/>
          <w:iCs/>
          <w:color w:val="000000"/>
        </w:rPr>
        <w:t>см</w:t>
      </w:r>
      <w:proofErr w:type="gramEnd"/>
      <w:r w:rsidRPr="003D025B">
        <w:rPr>
          <w:bCs/>
          <w:i/>
          <w:iCs/>
          <w:color w:val="000000"/>
        </w:rPr>
        <w:t xml:space="preserve">. рисунок 2.2), двигаясь вовне от точки конца стержневого магнита и </w:t>
      </w:r>
      <w:r w:rsidRPr="003D025B">
        <w:rPr>
          <w:bCs/>
          <w:i/>
          <w:iCs/>
          <w:color w:val="000000"/>
        </w:rPr>
        <w:lastRenderedPageBreak/>
        <w:t>расширяясь, пока двигается через пространство. Внутри этого расширяющегося вовне вихря находится внутренний или “обратный” вихрь – вторичное выражение силы и энергии.</w:t>
      </w:r>
    </w:p>
    <w:p w:rsidR="00094F89" w:rsidRPr="003D025B" w:rsidRDefault="00094F89" w:rsidP="00094F89">
      <w:pPr>
        <w:pStyle w:val="a9"/>
        <w:ind w:firstLine="540"/>
        <w:rPr>
          <w:bCs/>
          <w:i/>
          <w:iCs/>
          <w:color w:val="000000"/>
        </w:rPr>
      </w:pPr>
      <w:r w:rsidRPr="003D025B">
        <w:rPr>
          <w:bCs/>
          <w:i/>
          <w:iCs/>
          <w:color w:val="000000"/>
        </w:rPr>
        <w:t xml:space="preserve">Эти две энергии дополняют друг друга и существуют вместе. </w:t>
      </w:r>
      <w:r w:rsidRPr="003D025B">
        <w:rPr>
          <w:bCs/>
          <w:color w:val="000000"/>
        </w:rPr>
        <w:t xml:space="preserve">Магнитная энергия динамична и обладает частотой. </w:t>
      </w:r>
      <w:r w:rsidRPr="003D025B">
        <w:rPr>
          <w:bCs/>
          <w:i/>
          <w:iCs/>
          <w:color w:val="000000"/>
        </w:rPr>
        <w:t>Частота возникает от вибрации частиц в полевой структуре, находящейся в постоянном вращательном спиралевидном движении.</w:t>
      </w:r>
      <w:r w:rsidRPr="003D025B">
        <w:rPr>
          <w:bCs/>
          <w:i/>
          <w:iCs/>
          <w:color w:val="000000"/>
        </w:rPr>
        <w:tab/>
      </w:r>
    </w:p>
    <w:p w:rsidR="00094F89" w:rsidRPr="003D025B" w:rsidRDefault="00094F89" w:rsidP="00094F89">
      <w:pPr>
        <w:pStyle w:val="a9"/>
        <w:ind w:firstLine="540"/>
        <w:rPr>
          <w:color w:val="000000"/>
        </w:rPr>
      </w:pPr>
      <w:r w:rsidRPr="003D025B">
        <w:rPr>
          <w:color w:val="000000"/>
        </w:rPr>
        <w:t>Магнитная энергия динамична и обладает частотой. Частота магнетизма – это установившийся в вакууме резонанс.</w:t>
      </w:r>
    </w:p>
    <w:p w:rsidR="007B4E4B" w:rsidRPr="003D025B" w:rsidRDefault="007B4E4B" w:rsidP="007B4E4B">
      <w:pPr>
        <w:spacing w:before="100" w:beforeAutospacing="1" w:after="100" w:afterAutospacing="1"/>
        <w:ind w:firstLine="567"/>
        <w:jc w:val="both"/>
        <w:rPr>
          <w:bCs/>
          <w:i/>
          <w:color w:val="000000"/>
          <w:u w:val="single"/>
        </w:rPr>
      </w:pPr>
      <w:r w:rsidRPr="003D025B">
        <w:rPr>
          <w:bCs/>
          <w:i/>
          <w:color w:val="000000"/>
          <w:u w:val="single"/>
        </w:rPr>
        <w:t>ПУСТОТА ЦЕНТРА МАГНИТА</w:t>
      </w:r>
    </w:p>
    <w:p w:rsidR="007B4E4B" w:rsidRDefault="007B4E4B" w:rsidP="007B4E4B">
      <w:pPr>
        <w:ind w:firstLine="540"/>
        <w:jc w:val="both"/>
        <w:rPr>
          <w:b/>
          <w:bCs/>
          <w:i/>
          <w:iCs/>
          <w:color w:val="000000"/>
        </w:rPr>
      </w:pPr>
      <w:r>
        <w:rPr>
          <w:b/>
          <w:bCs/>
          <w:color w:val="000000"/>
        </w:rPr>
        <w:t xml:space="preserve">Центр магнита – </w:t>
      </w:r>
      <w:r>
        <w:rPr>
          <w:b/>
          <w:bCs/>
          <w:i/>
          <w:iCs/>
          <w:color w:val="000000"/>
        </w:rPr>
        <w:t xml:space="preserve">точка нулевого магнетизма. </w:t>
      </w:r>
      <w:r>
        <w:rPr>
          <w:b/>
          <w:bCs/>
          <w:color w:val="000000"/>
        </w:rPr>
        <w:t xml:space="preserve">Этот экватор нулевого магнетизма известен как </w:t>
      </w:r>
      <w:r>
        <w:rPr>
          <w:b/>
          <w:bCs/>
          <w:i/>
          <w:iCs/>
          <w:color w:val="000000"/>
        </w:rPr>
        <w:t xml:space="preserve">стена Блоха. </w:t>
      </w:r>
      <w:r>
        <w:rPr>
          <w:b/>
          <w:bCs/>
          <w:color w:val="000000"/>
        </w:rPr>
        <w:t xml:space="preserve">Земля также демонстрирует характеристики </w:t>
      </w:r>
      <w:r>
        <w:rPr>
          <w:b/>
          <w:bCs/>
          <w:i/>
          <w:iCs/>
          <w:color w:val="000000"/>
        </w:rPr>
        <w:t>областей стены Блоха.</w:t>
      </w:r>
    </w:p>
    <w:p w:rsidR="007B4E4B" w:rsidRDefault="007B4E4B" w:rsidP="007B4E4B">
      <w:pPr>
        <w:ind w:firstLine="54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В центре магнита, в области стены Блоха энергетический поток подвергается фазовому смещению на 180</w:t>
      </w:r>
      <w:r>
        <w:rPr>
          <w:i/>
          <w:iCs/>
          <w:color w:val="000000"/>
          <w:vertAlign w:val="superscript"/>
        </w:rPr>
        <w:t>0</w:t>
      </w:r>
      <w:r>
        <w:rPr>
          <w:i/>
          <w:iCs/>
          <w:color w:val="000000"/>
        </w:rPr>
        <w:t>, создавая еще одну восьмиобразную петлю в своем центре.</w:t>
      </w:r>
    </w:p>
    <w:p w:rsidR="007B4E4B" w:rsidRDefault="007B4E4B" w:rsidP="007B4E4B">
      <w:pPr>
        <w:ind w:firstLine="54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Дэвис и </w:t>
      </w:r>
      <w:proofErr w:type="spellStart"/>
      <w:r>
        <w:rPr>
          <w:b/>
          <w:bCs/>
          <w:color w:val="000000"/>
        </w:rPr>
        <w:t>Роулс</w:t>
      </w:r>
      <w:proofErr w:type="spellEnd"/>
      <w:r>
        <w:rPr>
          <w:b/>
          <w:bCs/>
          <w:color w:val="000000"/>
        </w:rPr>
        <w:t xml:space="preserve"> проводили </w:t>
      </w:r>
      <w:proofErr w:type="spellStart"/>
      <w:r>
        <w:rPr>
          <w:b/>
          <w:bCs/>
          <w:color w:val="000000"/>
        </w:rPr>
        <w:t>экперименты</w:t>
      </w:r>
      <w:proofErr w:type="spellEnd"/>
      <w:r>
        <w:rPr>
          <w:b/>
          <w:bCs/>
          <w:color w:val="000000"/>
        </w:rPr>
        <w:t xml:space="preserve"> по взвешиванию вещества в центре двух противоположных магнитных полюсов. Когда северный и южный полюса приближаются друг к другу, вихревые паттерны, движущиеся против часовой и по часовой стрелке, встречаются, образуя в центре </w:t>
      </w:r>
      <w:proofErr w:type="gramStart"/>
      <w:r>
        <w:rPr>
          <w:b/>
          <w:bCs/>
          <w:i/>
          <w:iCs/>
          <w:color w:val="000000"/>
        </w:rPr>
        <w:t>стену</w:t>
      </w:r>
      <w:proofErr w:type="gramEnd"/>
      <w:r>
        <w:rPr>
          <w:b/>
          <w:bCs/>
          <w:color w:val="000000"/>
        </w:rPr>
        <w:t xml:space="preserve"> </w:t>
      </w:r>
      <w:r>
        <w:rPr>
          <w:b/>
          <w:bCs/>
          <w:i/>
          <w:iCs/>
          <w:color w:val="000000"/>
        </w:rPr>
        <w:t>Блоха</w:t>
      </w:r>
      <w:r>
        <w:rPr>
          <w:b/>
          <w:bCs/>
          <w:color w:val="000000"/>
        </w:rPr>
        <w:t xml:space="preserve"> нейтрального магнетизма. Когда вещество помещалось в центр этой зоны, обнаруживалось измеряемое изменение веса. Противоположные вихревые поля создали новое явление. Согласно Дэвису и </w:t>
      </w:r>
      <w:proofErr w:type="spellStart"/>
      <w:r>
        <w:rPr>
          <w:b/>
          <w:bCs/>
          <w:color w:val="000000"/>
        </w:rPr>
        <w:t>Роулсу</w:t>
      </w:r>
      <w:proofErr w:type="spellEnd"/>
      <w:r>
        <w:rPr>
          <w:b/>
          <w:bCs/>
          <w:color w:val="000000"/>
        </w:rPr>
        <w:t xml:space="preserve">, изменение веса происходит в результате </w:t>
      </w:r>
      <w:r>
        <w:rPr>
          <w:b/>
          <w:bCs/>
          <w:i/>
          <w:iCs/>
          <w:color w:val="000000"/>
        </w:rPr>
        <w:t xml:space="preserve">изменения гравитации, </w:t>
      </w:r>
      <w:r>
        <w:rPr>
          <w:b/>
          <w:bCs/>
          <w:color w:val="000000"/>
        </w:rPr>
        <w:t>которое создается двумя противоположными вихревыми магнитными полями.</w:t>
      </w:r>
    </w:p>
    <w:p w:rsidR="00257C84" w:rsidRPr="00643DC4" w:rsidRDefault="00257C84" w:rsidP="00643DC4">
      <w:pPr>
        <w:tabs>
          <w:tab w:val="left" w:pos="0"/>
        </w:tabs>
        <w:ind w:firstLine="540"/>
        <w:jc w:val="both"/>
        <w:rPr>
          <w:b/>
          <w:bCs/>
          <w:i/>
          <w:color w:val="000000"/>
        </w:rPr>
      </w:pPr>
    </w:p>
    <w:p w:rsidR="007B4E4B" w:rsidRDefault="007B4E4B" w:rsidP="00643DC4">
      <w:pPr>
        <w:jc w:val="center"/>
      </w:pPr>
    </w:p>
    <w:tbl>
      <w:tblPr>
        <w:tblStyle w:val="a5"/>
        <w:tblW w:w="0" w:type="auto"/>
        <w:tblLook w:val="04A0"/>
      </w:tblPr>
      <w:tblGrid>
        <w:gridCol w:w="3369"/>
        <w:gridCol w:w="7619"/>
      </w:tblGrid>
      <w:tr w:rsidR="007B4E4B" w:rsidTr="007B4E4B">
        <w:tc>
          <w:tcPr>
            <w:tcW w:w="3369" w:type="dxa"/>
          </w:tcPr>
          <w:p w:rsidR="007B4E4B" w:rsidRDefault="007B4E4B" w:rsidP="00643DC4">
            <w:pPr>
              <w:jc w:val="center"/>
            </w:pPr>
            <w:r w:rsidRPr="007B4E4B">
              <w:rPr>
                <w:noProof/>
                <w:lang w:eastAsia="ru-RU"/>
              </w:rPr>
              <w:drawing>
                <wp:inline distT="0" distB="0" distL="0" distR="0">
                  <wp:extent cx="1971715" cy="1430503"/>
                  <wp:effectExtent l="19050" t="0" r="9485" b="0"/>
                  <wp:docPr id="9" name="Рисунок 38" descr="EMF0444_resiz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 descr="EMF0444_resiz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268" cy="143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9" w:type="dxa"/>
          </w:tcPr>
          <w:p w:rsidR="007B4E4B" w:rsidRDefault="007B4E4B" w:rsidP="007B4E4B">
            <w:pPr>
              <w:tabs>
                <w:tab w:val="left" w:pos="0"/>
              </w:tabs>
              <w:ind w:firstLine="54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Рисунок 6.18 </w:t>
            </w:r>
            <w:r>
              <w:rPr>
                <w:color w:val="000000"/>
              </w:rPr>
              <w:t xml:space="preserve">Универсальный поток в генераторах </w:t>
            </w:r>
          </w:p>
          <w:p w:rsidR="007B4E4B" w:rsidRDefault="007B4E4B" w:rsidP="007B4E4B">
            <w:pPr>
              <w:tabs>
                <w:tab w:val="left" w:pos="0"/>
              </w:tabs>
              <w:ind w:firstLine="540"/>
              <w:jc w:val="center"/>
              <w:rPr>
                <w:color w:val="000000"/>
              </w:rPr>
            </w:pPr>
            <w:r>
              <w:rPr>
                <w:color w:val="000000"/>
              </w:rPr>
              <w:tab/>
              <w:t>однородной “свободной энергии”</w:t>
            </w:r>
          </w:p>
          <w:p w:rsidR="007B4E4B" w:rsidRDefault="007B4E4B" w:rsidP="007B4E4B">
            <w:pPr>
              <w:tabs>
                <w:tab w:val="left" w:pos="0"/>
              </w:tabs>
              <w:ind w:firstLine="540"/>
              <w:jc w:val="both"/>
            </w:pPr>
            <w:r>
              <w:rPr>
                <w:b/>
                <w:bCs/>
                <w:color w:val="000000"/>
              </w:rPr>
              <w:t xml:space="preserve">Схема на рисунке 6.18 иллюстрирует равнозначность магнитных принципов постоянного стержневого магнита и человеческой руки. Стержневой магнит характеризуется восьмиобразным паттерном потока от юга к северу и от севера к югу. Восьмиобразный паттерн также появляется в зоне нулевого магнетизма стены Блоха. </w:t>
            </w:r>
            <w:r>
              <w:rPr>
                <w:b/>
                <w:bCs/>
                <w:i/>
                <w:iCs/>
                <w:color w:val="000000"/>
              </w:rPr>
              <w:t>Похожие паттерны показаны в руке.</w:t>
            </w:r>
          </w:p>
        </w:tc>
      </w:tr>
    </w:tbl>
    <w:p w:rsidR="007B4E4B" w:rsidRDefault="007B4E4B" w:rsidP="00643DC4">
      <w:pPr>
        <w:jc w:val="center"/>
      </w:pPr>
    </w:p>
    <w:p w:rsidR="007B4E4B" w:rsidRDefault="007B4E4B" w:rsidP="00643DC4">
      <w:pPr>
        <w:jc w:val="center"/>
      </w:pPr>
    </w:p>
    <w:p w:rsidR="007B4E4B" w:rsidRDefault="007B4E4B" w:rsidP="00643DC4">
      <w:pPr>
        <w:jc w:val="center"/>
      </w:pPr>
    </w:p>
    <w:p w:rsidR="007B4E4B" w:rsidRDefault="007B4E4B" w:rsidP="00643DC4">
      <w:pPr>
        <w:jc w:val="center"/>
      </w:pPr>
    </w:p>
    <w:p w:rsidR="00633776" w:rsidRDefault="00633776" w:rsidP="00643DC4">
      <w:pPr>
        <w:jc w:val="center"/>
      </w:pPr>
    </w:p>
    <w:p w:rsidR="00643DC4" w:rsidRDefault="00643DC4" w:rsidP="00643DC4">
      <w:pPr>
        <w:jc w:val="center"/>
      </w:pPr>
    </w:p>
    <w:p w:rsidR="00643DC4" w:rsidRDefault="00643DC4" w:rsidP="00643DC4">
      <w:pPr>
        <w:jc w:val="center"/>
      </w:pPr>
    </w:p>
    <w:p w:rsidR="00643DC4" w:rsidRDefault="00643DC4" w:rsidP="00643DC4">
      <w:pPr>
        <w:tabs>
          <w:tab w:val="left" w:pos="0"/>
        </w:tabs>
        <w:ind w:firstLine="540"/>
        <w:jc w:val="both"/>
        <w:rPr>
          <w:bCs/>
          <w:i/>
          <w:color w:val="000000"/>
        </w:rPr>
      </w:pPr>
      <w:r w:rsidRPr="00643DC4">
        <w:rPr>
          <w:bCs/>
          <w:i/>
          <w:color w:val="000000"/>
        </w:rPr>
        <w:t xml:space="preserve">Один магнитный полюс – зона </w:t>
      </w:r>
      <w:r w:rsidRPr="00643DC4">
        <w:rPr>
          <w:bCs/>
          <w:i/>
          <w:iCs/>
          <w:color w:val="000000"/>
        </w:rPr>
        <w:t>недостаточного</w:t>
      </w:r>
      <w:r w:rsidRPr="00643DC4">
        <w:rPr>
          <w:bCs/>
          <w:i/>
          <w:color w:val="000000"/>
        </w:rPr>
        <w:t xml:space="preserve"> энергетического потенциала. </w:t>
      </w:r>
      <w:proofErr w:type="gramStart"/>
      <w:r w:rsidRPr="00643DC4">
        <w:rPr>
          <w:bCs/>
          <w:i/>
          <w:color w:val="000000"/>
        </w:rPr>
        <w:t>Другой</w:t>
      </w:r>
      <w:proofErr w:type="gramEnd"/>
      <w:r w:rsidRPr="00643DC4">
        <w:rPr>
          <w:bCs/>
          <w:i/>
          <w:color w:val="000000"/>
        </w:rPr>
        <w:t xml:space="preserve"> – зона </w:t>
      </w:r>
      <w:r w:rsidRPr="00643DC4">
        <w:rPr>
          <w:bCs/>
          <w:i/>
          <w:iCs/>
          <w:color w:val="000000"/>
        </w:rPr>
        <w:t>избыточного</w:t>
      </w:r>
      <w:r w:rsidRPr="00643DC4">
        <w:rPr>
          <w:bCs/>
          <w:i/>
          <w:color w:val="000000"/>
        </w:rPr>
        <w:t xml:space="preserve"> энергетического потенциала. Здесь мы показали южный полюс как зону недостатка. В южном полюсе, энергия вталкивается из вакуума или, смотря наоборот, втягивается магнитом. В северном полюсе, энергия выталкивается магнитом или, смотря наоборот, вытягивается вакуумом. Действие выталкивания-втягивания может быть приравнено к форме вакуумного насоса или двигателя.</w:t>
      </w:r>
    </w:p>
    <w:p w:rsidR="00643DC4" w:rsidRDefault="00643DC4" w:rsidP="00643DC4">
      <w:pPr>
        <w:tabs>
          <w:tab w:val="left" w:pos="0"/>
        </w:tabs>
        <w:ind w:firstLine="540"/>
        <w:jc w:val="both"/>
        <w:rPr>
          <w:bCs/>
          <w:i/>
          <w:color w:val="000000"/>
        </w:rPr>
      </w:pPr>
    </w:p>
    <w:p w:rsidR="00643DC4" w:rsidRDefault="00643DC4" w:rsidP="00643DC4">
      <w:pPr>
        <w:pStyle w:val="3"/>
        <w:tabs>
          <w:tab w:val="left" w:pos="0"/>
        </w:tabs>
        <w:ind w:firstLine="540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Каждый магнитный полюс оказывает свое действие на биологические системы. Один полюс будет истощать (</w:t>
      </w:r>
      <w:r>
        <w:rPr>
          <w:b/>
          <w:bCs/>
          <w:color w:val="000000"/>
        </w:rPr>
        <w:t>разряжать</w:t>
      </w:r>
      <w:r>
        <w:rPr>
          <w:b/>
          <w:bCs/>
          <w:i/>
          <w:iCs/>
          <w:color w:val="000000"/>
        </w:rPr>
        <w:t xml:space="preserve">) биоэнергетическую зону. Другой - питать и доставлять дополнительную </w:t>
      </w:r>
      <w:proofErr w:type="spellStart"/>
      <w:r>
        <w:rPr>
          <w:b/>
          <w:bCs/>
          <w:i/>
          <w:iCs/>
          <w:color w:val="000000"/>
        </w:rPr>
        <w:t>биоэнергию</w:t>
      </w:r>
      <w:proofErr w:type="spellEnd"/>
      <w:r>
        <w:rPr>
          <w:b/>
          <w:bCs/>
          <w:i/>
          <w:iCs/>
          <w:color w:val="000000"/>
        </w:rPr>
        <w:t xml:space="preserve">. Благодаря этим значимым реальным биологическим эффектам, </w:t>
      </w:r>
      <w:r>
        <w:rPr>
          <w:b/>
          <w:bCs/>
          <w:color w:val="000000"/>
          <w:u w:val="single"/>
        </w:rPr>
        <w:t>которые будут происходить</w:t>
      </w:r>
      <w:r>
        <w:rPr>
          <w:b/>
          <w:bCs/>
          <w:i/>
          <w:iCs/>
          <w:color w:val="000000"/>
        </w:rPr>
        <w:t>, крайне важно, чтобы “</w:t>
      </w:r>
      <w:proofErr w:type="spellStart"/>
      <w:r>
        <w:rPr>
          <w:b/>
          <w:bCs/>
          <w:i/>
          <w:iCs/>
          <w:color w:val="000000"/>
        </w:rPr>
        <w:t>магнитотерапия</w:t>
      </w:r>
      <w:proofErr w:type="spellEnd"/>
      <w:r>
        <w:rPr>
          <w:b/>
          <w:bCs/>
          <w:i/>
          <w:iCs/>
          <w:color w:val="000000"/>
        </w:rPr>
        <w:t>” применялась только с исчерпывающим пониманием принципов и правил магнетизма – особенно правила, применяемого при определении полюса магнита.</w:t>
      </w:r>
    </w:p>
    <w:p w:rsidR="00643DC4" w:rsidRDefault="00643DC4" w:rsidP="00643DC4">
      <w:pPr>
        <w:tabs>
          <w:tab w:val="left" w:pos="0"/>
        </w:tabs>
        <w:ind w:firstLine="540"/>
        <w:jc w:val="both"/>
        <w:rPr>
          <w:bCs/>
          <w:i/>
          <w:color w:val="000000"/>
        </w:rPr>
      </w:pPr>
    </w:p>
    <w:p w:rsidR="00CB5E8B" w:rsidRDefault="00CB5E8B" w:rsidP="00643DC4">
      <w:pPr>
        <w:tabs>
          <w:tab w:val="left" w:pos="0"/>
        </w:tabs>
        <w:ind w:firstLine="540"/>
        <w:jc w:val="both"/>
        <w:rPr>
          <w:bCs/>
          <w:i/>
          <w:color w:val="000000"/>
        </w:rPr>
      </w:pPr>
    </w:p>
    <w:tbl>
      <w:tblPr>
        <w:tblStyle w:val="a5"/>
        <w:tblW w:w="0" w:type="auto"/>
        <w:tblLook w:val="04A0"/>
      </w:tblPr>
      <w:tblGrid>
        <w:gridCol w:w="5406"/>
        <w:gridCol w:w="5582"/>
      </w:tblGrid>
      <w:tr w:rsidR="00CB5E8B" w:rsidTr="00CB5E8B">
        <w:tc>
          <w:tcPr>
            <w:tcW w:w="5076" w:type="dxa"/>
          </w:tcPr>
          <w:p w:rsidR="00CB5E8B" w:rsidRPr="00CB5E8B" w:rsidRDefault="00CB5E8B" w:rsidP="00643DC4">
            <w:pPr>
              <w:tabs>
                <w:tab w:val="left" w:pos="0"/>
              </w:tabs>
              <w:jc w:val="both"/>
              <w:rPr>
                <w:bCs/>
                <w:i/>
                <w:color w:val="000000"/>
              </w:rPr>
            </w:pPr>
            <w:r w:rsidRPr="00CB5E8B">
              <w:rPr>
                <w:bCs/>
                <w:i/>
                <w:noProof/>
                <w:color w:val="000000"/>
                <w:lang w:eastAsia="ru-RU"/>
              </w:rPr>
              <w:drawing>
                <wp:inline distT="0" distB="0" distL="0" distR="0">
                  <wp:extent cx="3056869" cy="2018389"/>
                  <wp:effectExtent l="19050" t="19050" r="10181" b="19961"/>
                  <wp:docPr id="4" name="Рисунок 39" descr="DSCF06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DSCF06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271" cy="201865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2" w:type="dxa"/>
          </w:tcPr>
          <w:p w:rsidR="00CB5E8B" w:rsidRPr="00934872" w:rsidRDefault="00CB5E8B" w:rsidP="00CB5E8B">
            <w:pPr>
              <w:ind w:firstLine="540"/>
              <w:jc w:val="both"/>
              <w:rPr>
                <w:rFonts w:ascii="Arial Narrow" w:hAnsi="Arial Narrow"/>
                <w:bCs/>
                <w:color w:val="000000"/>
              </w:rPr>
            </w:pPr>
            <w:r w:rsidRPr="00934872">
              <w:rPr>
                <w:rFonts w:ascii="Arial Narrow" w:hAnsi="Arial Narrow"/>
                <w:bCs/>
                <w:color w:val="000000"/>
              </w:rPr>
              <w:t xml:space="preserve">Рисунок 7.3 </w:t>
            </w:r>
            <w:r w:rsidRPr="00934872">
              <w:rPr>
                <w:rFonts w:ascii="Arial Narrow" w:hAnsi="Arial Narrow"/>
                <w:color w:val="000000"/>
              </w:rPr>
              <w:t xml:space="preserve">Возбуждение скалярного потока. </w:t>
            </w:r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Две руки создают потенциалы для возбуждения потока скалярных течений. Эти потоки могут естественно устанавливаться в среде. Скалярные волны – это электромагнитные звуковые волны с богатой паттернами частотной подструктурой. Они очищают каналы меридиана, которые открываются в результате определенного вида высокопотенциального ультразвукового воздействия. Аналогично,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гиперполевые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воздействия на тонкие энергии очищают поле от неживых препятствий. Таковы эффекты торсионного поля.</w:t>
            </w:r>
          </w:p>
        </w:tc>
      </w:tr>
      <w:tr w:rsidR="00CB5E8B" w:rsidTr="00CB5E8B">
        <w:tc>
          <w:tcPr>
            <w:tcW w:w="5076" w:type="dxa"/>
          </w:tcPr>
          <w:p w:rsidR="00CB5E8B" w:rsidRDefault="00CB5E8B">
            <w:r w:rsidRPr="00534CDE">
              <w:rPr>
                <w:bCs/>
                <w:i/>
                <w:noProof/>
                <w:color w:val="000000"/>
                <w:lang w:eastAsia="ru-RU"/>
              </w:rPr>
              <w:drawing>
                <wp:inline distT="0" distB="0" distL="0" distR="0">
                  <wp:extent cx="2874645" cy="2362835"/>
                  <wp:effectExtent l="19050" t="0" r="1905" b="0"/>
                  <wp:docPr id="7" name="Рисунок 40" descr="DSCF0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 descr="DSCF06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36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2" w:type="dxa"/>
          </w:tcPr>
          <w:p w:rsidR="00CB5E8B" w:rsidRPr="00934872" w:rsidRDefault="00CB5E8B" w:rsidP="00BB2A6A">
            <w:pPr>
              <w:ind w:firstLine="540"/>
              <w:jc w:val="both"/>
              <w:rPr>
                <w:rFonts w:ascii="Arial Narrow" w:hAnsi="Arial Narrow"/>
                <w:bCs/>
                <w:i/>
                <w:iCs/>
                <w:color w:val="000000"/>
              </w:rPr>
            </w:pPr>
            <w:r w:rsidRPr="00934872">
              <w:rPr>
                <w:rFonts w:ascii="Arial Narrow" w:hAnsi="Arial Narrow"/>
                <w:bCs/>
                <w:color w:val="000000"/>
              </w:rPr>
              <w:t xml:space="preserve">Рисунок 7.4 </w:t>
            </w:r>
            <w:proofErr w:type="spellStart"/>
            <w:r w:rsidRPr="00934872">
              <w:rPr>
                <w:rFonts w:ascii="Arial Narrow" w:hAnsi="Arial Narrow"/>
                <w:color w:val="000000"/>
              </w:rPr>
              <w:t>Гиперполевое</w:t>
            </w:r>
            <w:proofErr w:type="spellEnd"/>
            <w:r w:rsidRPr="00934872">
              <w:rPr>
                <w:rFonts w:ascii="Arial Narrow" w:hAnsi="Arial Narrow"/>
                <w:color w:val="000000"/>
              </w:rPr>
              <w:t xml:space="preserve"> взаимодействие рук. </w:t>
            </w:r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Обычная энергия руки традиционным образом </w:t>
            </w:r>
            <w:proofErr w:type="spellStart"/>
            <w:proofErr w:type="gram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взаимодейст-вует</w:t>
            </w:r>
            <w:proofErr w:type="spellEnd"/>
            <w:proofErr w:type="gram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с материей. В основе биологии лежат информационные поля (биополя) и тонкие энергии. Они взаимодействуют с нетрадиционными полями –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гипер-полями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.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Высокоэнергетичные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нити </w:t>
            </w:r>
            <w:proofErr w:type="spellStart"/>
            <w:proofErr w:type="gram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вир-туальных</w:t>
            </w:r>
            <w:proofErr w:type="spellEnd"/>
            <w:proofErr w:type="gram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субэлементарных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частиц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об-разуют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первичные и вторичные вихревые поля, влияющие на тонкие энергии. Спин/торсионные поля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гиперпрост-ранственны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. Их воздействие на </w:t>
            </w:r>
            <w:proofErr w:type="spellStart"/>
            <w:proofErr w:type="gram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из-менение</w:t>
            </w:r>
            <w:proofErr w:type="spellEnd"/>
            <w:proofErr w:type="gram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информационных полей сразу же вызывают изменение на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биологи-ческом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уровне.</w:t>
            </w:r>
          </w:p>
          <w:p w:rsidR="00CB5E8B" w:rsidRPr="00934872" w:rsidRDefault="00CB5E8B" w:rsidP="00BB2A6A">
            <w:pPr>
              <w:tabs>
                <w:tab w:val="left" w:pos="0"/>
              </w:tabs>
              <w:jc w:val="both"/>
              <w:rPr>
                <w:rFonts w:ascii="Arial Narrow" w:hAnsi="Arial Narrow"/>
                <w:bCs/>
                <w:i/>
                <w:color w:val="000000"/>
              </w:rPr>
            </w:pPr>
          </w:p>
        </w:tc>
      </w:tr>
      <w:tr w:rsidR="00351CD2" w:rsidTr="00CB5E8B">
        <w:tc>
          <w:tcPr>
            <w:tcW w:w="5076" w:type="dxa"/>
          </w:tcPr>
          <w:p w:rsidR="00351CD2" w:rsidRPr="00534CDE" w:rsidRDefault="00351CD2">
            <w:pPr>
              <w:rPr>
                <w:bCs/>
                <w:i/>
                <w:color w:val="000000"/>
              </w:rPr>
            </w:pPr>
            <w:r w:rsidRPr="00351CD2">
              <w:rPr>
                <w:bCs/>
                <w:i/>
                <w:noProof/>
                <w:color w:val="000000"/>
                <w:lang w:eastAsia="ru-RU"/>
              </w:rPr>
              <w:drawing>
                <wp:inline distT="0" distB="0" distL="0" distR="0">
                  <wp:extent cx="3248936" cy="1412844"/>
                  <wp:effectExtent l="19050" t="19050" r="27664" b="15906"/>
                  <wp:docPr id="41" name="Рисунок 41" descr="DSCF0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DSCF0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936" cy="1412844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2" w:type="dxa"/>
          </w:tcPr>
          <w:p w:rsidR="00351CD2" w:rsidRPr="00934872" w:rsidRDefault="00351CD2" w:rsidP="00351CD2">
            <w:pPr>
              <w:ind w:firstLine="540"/>
              <w:jc w:val="both"/>
              <w:rPr>
                <w:rFonts w:ascii="Arial Narrow" w:hAnsi="Arial Narrow"/>
                <w:bCs/>
                <w:i/>
                <w:iCs/>
                <w:color w:val="000000"/>
              </w:rPr>
            </w:pPr>
            <w:r w:rsidRPr="00934872">
              <w:rPr>
                <w:rFonts w:ascii="Arial Narrow" w:hAnsi="Arial Narrow"/>
                <w:bCs/>
                <w:color w:val="000000"/>
              </w:rPr>
              <w:t xml:space="preserve">Рисунок 7.5 </w:t>
            </w:r>
            <w:r w:rsidRPr="00934872">
              <w:rPr>
                <w:rFonts w:ascii="Arial Narrow" w:hAnsi="Arial Narrow"/>
                <w:color w:val="000000"/>
              </w:rPr>
              <w:t xml:space="preserve">Торсионные поля рук. </w:t>
            </w:r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В руках существуют спин/торсион/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аксионные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поля. </w:t>
            </w:r>
            <w:proofErr w:type="gram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Где бы не существовали</w:t>
            </w:r>
            <w:proofErr w:type="gram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электромагнитные поля, основополагающе, что их </w:t>
            </w:r>
            <w:r w:rsidRPr="00934872">
              <w:rPr>
                <w:rFonts w:ascii="Arial Narrow" w:hAnsi="Arial Narrow"/>
                <w:i/>
                <w:iCs/>
                <w:color w:val="000000"/>
              </w:rPr>
              <w:t>всегда</w:t>
            </w:r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сопровождают торсионные поля (Акимов,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Тарасенко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и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Началов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). Хотя они и пребывают вне нашего сознательного осознания, тем не менее, торсионные поля – аспект нашей многомерной реальности. Они демонстрируют свое влияние в областях или измерениях, где пребывают аспекты нашей энергетической анатомии. Взаимодействия происходят на бессознательных уровнях, и все же, эти поля управляются сознательной мыслью и фокусированным намерением. Все электромагнитные явления – это вторичные эффекты </w:t>
            </w:r>
            <w:proofErr w:type="gram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невидимых</w:t>
            </w:r>
            <w:proofErr w:type="gram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 xml:space="preserve"> виртуальных </w:t>
            </w:r>
            <w:proofErr w:type="spell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гиперполей</w:t>
            </w:r>
            <w:proofErr w:type="spell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, берущих свое начало в пятом измерении. Вся наша многомерная природа отражается в богатых структурах руки. Конечно, рука – голографический инструмент нашего целостного существа. (</w:t>
            </w:r>
            <w:proofErr w:type="gramStart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См</w:t>
            </w:r>
            <w:proofErr w:type="gramEnd"/>
            <w:r w:rsidRPr="00934872">
              <w:rPr>
                <w:rFonts w:ascii="Arial Narrow" w:hAnsi="Arial Narrow"/>
                <w:bCs/>
                <w:i/>
                <w:iCs/>
                <w:color w:val="000000"/>
              </w:rPr>
              <w:t>. Примечание к главе, № 25)</w:t>
            </w:r>
          </w:p>
          <w:p w:rsidR="00351CD2" w:rsidRPr="00934872" w:rsidRDefault="00351CD2" w:rsidP="00BB2A6A">
            <w:pPr>
              <w:ind w:firstLine="540"/>
              <w:jc w:val="both"/>
              <w:rPr>
                <w:rFonts w:ascii="Arial Narrow" w:hAnsi="Arial Narrow"/>
                <w:bCs/>
                <w:color w:val="000000"/>
              </w:rPr>
            </w:pPr>
          </w:p>
        </w:tc>
      </w:tr>
    </w:tbl>
    <w:p w:rsidR="00CB5E8B" w:rsidRPr="00CB5E8B" w:rsidRDefault="00CB5E8B" w:rsidP="00643DC4">
      <w:pPr>
        <w:tabs>
          <w:tab w:val="left" w:pos="0"/>
        </w:tabs>
        <w:ind w:firstLine="540"/>
        <w:jc w:val="both"/>
        <w:rPr>
          <w:bCs/>
          <w:i/>
          <w:color w:val="000000"/>
        </w:rPr>
      </w:pPr>
    </w:p>
    <w:p w:rsidR="00CB5E8B" w:rsidRDefault="00CB5E8B" w:rsidP="00CB5E8B">
      <w:pPr>
        <w:ind w:firstLine="540"/>
        <w:jc w:val="both"/>
        <w:rPr>
          <w:bCs/>
          <w:i/>
          <w:iCs/>
          <w:color w:val="000000"/>
        </w:rPr>
      </w:pPr>
      <w:r w:rsidRPr="00CB5E8B">
        <w:rPr>
          <w:bCs/>
          <w:i/>
          <w:color w:val="000000"/>
        </w:rPr>
        <w:t xml:space="preserve">Скалярная волна – это электромагнитная звуковая волна. (Эти концепции иллюстрируются рисунками 7.2, 7.3 и 7.4.) </w:t>
      </w:r>
      <w:r w:rsidRPr="00CB5E8B">
        <w:rPr>
          <w:bCs/>
          <w:i/>
          <w:iCs/>
          <w:color w:val="000000"/>
        </w:rPr>
        <w:t xml:space="preserve">Существенно, что звук, свет и геометрия гармонически </w:t>
      </w:r>
      <w:proofErr w:type="gramStart"/>
      <w:r w:rsidRPr="00CB5E8B">
        <w:rPr>
          <w:bCs/>
          <w:i/>
          <w:iCs/>
          <w:color w:val="000000"/>
        </w:rPr>
        <w:t>взаимосвязаны</w:t>
      </w:r>
      <w:proofErr w:type="gramEnd"/>
      <w:r w:rsidRPr="00CB5E8B">
        <w:rPr>
          <w:bCs/>
          <w:i/>
          <w:iCs/>
          <w:color w:val="000000"/>
        </w:rPr>
        <w:t>!</w:t>
      </w:r>
    </w:p>
    <w:p w:rsidR="00152B57" w:rsidRDefault="00152B57" w:rsidP="00CB5E8B">
      <w:pPr>
        <w:ind w:firstLine="540"/>
        <w:jc w:val="both"/>
        <w:rPr>
          <w:bCs/>
          <w:i/>
          <w:iCs/>
          <w:color w:val="000000"/>
        </w:rPr>
      </w:pPr>
    </w:p>
    <w:p w:rsidR="00152B57" w:rsidRPr="00CB5E8B" w:rsidRDefault="00152B57" w:rsidP="00CB5E8B">
      <w:pPr>
        <w:ind w:firstLine="540"/>
        <w:jc w:val="both"/>
        <w:rPr>
          <w:bCs/>
          <w:i/>
          <w:iCs/>
          <w:color w:val="000000"/>
        </w:rPr>
      </w:pPr>
    </w:p>
    <w:p w:rsidR="00152B57" w:rsidRPr="00152B57" w:rsidRDefault="00152B57" w:rsidP="00152B57">
      <w:pPr>
        <w:rPr>
          <w:u w:val="single"/>
        </w:rPr>
      </w:pPr>
      <w:r w:rsidRPr="00152B57">
        <w:rPr>
          <w:u w:val="single"/>
        </w:rPr>
        <w:t xml:space="preserve">Диамагнетизм. </w:t>
      </w:r>
    </w:p>
    <w:p w:rsidR="00643DC4" w:rsidRDefault="00152B57" w:rsidP="00152B57">
      <w:r>
        <w:t xml:space="preserve">Когда диамагнитный материал помещается около магнита, он отталкивается от области наибольшего магнитного поля, в отличие от </w:t>
      </w:r>
      <w:proofErr w:type="spellStart"/>
      <w:r>
        <w:t>ферромагнитного</w:t>
      </w:r>
      <w:proofErr w:type="spellEnd"/>
      <w:r>
        <w:t xml:space="preserve"> материала. Так проявляют себя большинство материалов, но это сложно заметить. Люди и лягушки диамагнитны. Известен интересный эксперимент, в котором лягушка </w:t>
      </w:r>
      <w:proofErr w:type="spellStart"/>
      <w:r>
        <w:t>левитирует</w:t>
      </w:r>
      <w:proofErr w:type="spellEnd"/>
      <w:r>
        <w:t xml:space="preserve"> на конце очень сильного электромагнита. </w:t>
      </w:r>
      <w:proofErr w:type="gramStart"/>
      <w:r>
        <w:t>Некоторые металлы, например, висмут, медь, золото, серебро, свинец, также как неметаллы, например, графит, вода и большинство органических соединений, являются диамагнетиками.</w:t>
      </w:r>
      <w:proofErr w:type="gramEnd"/>
    </w:p>
    <w:p w:rsidR="00EC3ADD" w:rsidRDefault="00EC3ADD" w:rsidP="00152B57"/>
    <w:p w:rsidR="00EC3ADD" w:rsidRDefault="00EC3ADD" w:rsidP="00EC3ADD">
      <w:pPr>
        <w:rPr>
          <w:i/>
        </w:rPr>
      </w:pPr>
      <w:r w:rsidRPr="00EC3ADD">
        <w:rPr>
          <w:i/>
        </w:rPr>
        <w:t xml:space="preserve">Пластинка латуни, или алюминия, по идее должно помощь. По крайне мере </w:t>
      </w:r>
      <w:proofErr w:type="gramStart"/>
      <w:r w:rsidRPr="00EC3ADD">
        <w:rPr>
          <w:i/>
        </w:rPr>
        <w:t>акустические</w:t>
      </w:r>
      <w:proofErr w:type="gramEnd"/>
      <w:r w:rsidRPr="00EC3ADD">
        <w:rPr>
          <w:i/>
        </w:rPr>
        <w:t xml:space="preserve"> </w:t>
      </w:r>
      <w:proofErr w:type="spellStart"/>
      <w:r w:rsidRPr="00EC3ADD">
        <w:rPr>
          <w:i/>
        </w:rPr>
        <w:t>сисстемы</w:t>
      </w:r>
      <w:proofErr w:type="spellEnd"/>
      <w:r w:rsidRPr="00EC3ADD">
        <w:rPr>
          <w:i/>
        </w:rPr>
        <w:t xml:space="preserve"> так экранировали, может и вам поможет ослабить магнитное поле на датчик холла телефона.</w:t>
      </w:r>
    </w:p>
    <w:p w:rsidR="00EC3ADD" w:rsidRDefault="00EC3ADD" w:rsidP="00EC3ADD">
      <w:pPr>
        <w:rPr>
          <w:i/>
        </w:rPr>
      </w:pPr>
    </w:p>
    <w:p w:rsidR="00EC3ADD" w:rsidRDefault="00EC3ADD" w:rsidP="00EC3ADD">
      <w:pPr>
        <w:rPr>
          <w:i/>
        </w:rPr>
      </w:pPr>
    </w:p>
    <w:p w:rsidR="00EC3ADD" w:rsidRDefault="00EC3ADD" w:rsidP="00EC3ADD">
      <w:pPr>
        <w:rPr>
          <w:i/>
        </w:rPr>
      </w:pPr>
    </w:p>
    <w:p w:rsidR="00EC3ADD" w:rsidRDefault="00EC3ADD" w:rsidP="00EC3ADD">
      <w:pPr>
        <w:rPr>
          <w:i/>
        </w:rPr>
      </w:pPr>
    </w:p>
    <w:p w:rsidR="00EC3ADD" w:rsidRPr="00EC3ADD" w:rsidRDefault="00EC3ADD" w:rsidP="00EC3ADD">
      <w:pPr>
        <w:rPr>
          <w:i/>
        </w:rPr>
      </w:pPr>
    </w:p>
    <w:sectPr w:rsidR="00EC3ADD" w:rsidRPr="00EC3ADD" w:rsidSect="00CD0C8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26B2"/>
    <w:multiLevelType w:val="hybridMultilevel"/>
    <w:tmpl w:val="8AF69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D0FAA"/>
    <w:multiLevelType w:val="hybridMultilevel"/>
    <w:tmpl w:val="5B3C8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B7E96"/>
    <w:multiLevelType w:val="hybridMultilevel"/>
    <w:tmpl w:val="121A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548B6"/>
    <w:rsid w:val="00005544"/>
    <w:rsid w:val="00012591"/>
    <w:rsid w:val="0001430B"/>
    <w:rsid w:val="000204CD"/>
    <w:rsid w:val="00024BAF"/>
    <w:rsid w:val="000322B1"/>
    <w:rsid w:val="00033195"/>
    <w:rsid w:val="00036BE6"/>
    <w:rsid w:val="00040624"/>
    <w:rsid w:val="000421A7"/>
    <w:rsid w:val="00046E19"/>
    <w:rsid w:val="00054414"/>
    <w:rsid w:val="00070541"/>
    <w:rsid w:val="00076E4F"/>
    <w:rsid w:val="00094F89"/>
    <w:rsid w:val="00097EF7"/>
    <w:rsid w:val="000A01A1"/>
    <w:rsid w:val="000C107C"/>
    <w:rsid w:val="000C206D"/>
    <w:rsid w:val="000C272B"/>
    <w:rsid w:val="000C46B5"/>
    <w:rsid w:val="000D074C"/>
    <w:rsid w:val="000D112E"/>
    <w:rsid w:val="000D5B97"/>
    <w:rsid w:val="000E6B26"/>
    <w:rsid w:val="000F076A"/>
    <w:rsid w:val="000F424A"/>
    <w:rsid w:val="00106CCA"/>
    <w:rsid w:val="00107DE0"/>
    <w:rsid w:val="00150041"/>
    <w:rsid w:val="00150E0F"/>
    <w:rsid w:val="001518B0"/>
    <w:rsid w:val="00152B57"/>
    <w:rsid w:val="001678D8"/>
    <w:rsid w:val="00186985"/>
    <w:rsid w:val="00194740"/>
    <w:rsid w:val="001A7819"/>
    <w:rsid w:val="001B4C5D"/>
    <w:rsid w:val="001B6468"/>
    <w:rsid w:val="001B6C36"/>
    <w:rsid w:val="001B7336"/>
    <w:rsid w:val="001C62DD"/>
    <w:rsid w:val="001E2A44"/>
    <w:rsid w:val="00211AA4"/>
    <w:rsid w:val="00220A8A"/>
    <w:rsid w:val="00230213"/>
    <w:rsid w:val="00250AC9"/>
    <w:rsid w:val="00257C84"/>
    <w:rsid w:val="00260167"/>
    <w:rsid w:val="00263367"/>
    <w:rsid w:val="00265F29"/>
    <w:rsid w:val="0026642A"/>
    <w:rsid w:val="00266D36"/>
    <w:rsid w:val="00272777"/>
    <w:rsid w:val="0028185D"/>
    <w:rsid w:val="00284C89"/>
    <w:rsid w:val="00292B40"/>
    <w:rsid w:val="00294F6F"/>
    <w:rsid w:val="002A2CF2"/>
    <w:rsid w:val="002A50B5"/>
    <w:rsid w:val="002A5DF4"/>
    <w:rsid w:val="002A7140"/>
    <w:rsid w:val="002B0737"/>
    <w:rsid w:val="002B78C3"/>
    <w:rsid w:val="002C0AC0"/>
    <w:rsid w:val="002E17CD"/>
    <w:rsid w:val="002E26B8"/>
    <w:rsid w:val="002E69EF"/>
    <w:rsid w:val="00301404"/>
    <w:rsid w:val="0031236B"/>
    <w:rsid w:val="003208D3"/>
    <w:rsid w:val="003264D3"/>
    <w:rsid w:val="0033205B"/>
    <w:rsid w:val="00335929"/>
    <w:rsid w:val="00335C81"/>
    <w:rsid w:val="00341FCF"/>
    <w:rsid w:val="00351CD2"/>
    <w:rsid w:val="00354D89"/>
    <w:rsid w:val="00386CAA"/>
    <w:rsid w:val="00387BA3"/>
    <w:rsid w:val="003A08F9"/>
    <w:rsid w:val="003A5E5C"/>
    <w:rsid w:val="003C3278"/>
    <w:rsid w:val="003C505D"/>
    <w:rsid w:val="003D17DB"/>
    <w:rsid w:val="003D433F"/>
    <w:rsid w:val="003D646F"/>
    <w:rsid w:val="003F33B3"/>
    <w:rsid w:val="00410D0B"/>
    <w:rsid w:val="00412D24"/>
    <w:rsid w:val="00442BB1"/>
    <w:rsid w:val="00450754"/>
    <w:rsid w:val="004512CE"/>
    <w:rsid w:val="00453C2A"/>
    <w:rsid w:val="004766F8"/>
    <w:rsid w:val="0048145A"/>
    <w:rsid w:val="00486567"/>
    <w:rsid w:val="00486879"/>
    <w:rsid w:val="00495D5B"/>
    <w:rsid w:val="00497FC8"/>
    <w:rsid w:val="004B5C0D"/>
    <w:rsid w:val="004B768B"/>
    <w:rsid w:val="004C1238"/>
    <w:rsid w:val="004C4BD4"/>
    <w:rsid w:val="004C782A"/>
    <w:rsid w:val="004D6910"/>
    <w:rsid w:val="004D76DF"/>
    <w:rsid w:val="004D7812"/>
    <w:rsid w:val="004F0E8D"/>
    <w:rsid w:val="004F4057"/>
    <w:rsid w:val="00514990"/>
    <w:rsid w:val="005169A6"/>
    <w:rsid w:val="005252F5"/>
    <w:rsid w:val="0053275E"/>
    <w:rsid w:val="00537719"/>
    <w:rsid w:val="005444AF"/>
    <w:rsid w:val="005579F4"/>
    <w:rsid w:val="00564294"/>
    <w:rsid w:val="00565EFA"/>
    <w:rsid w:val="00573440"/>
    <w:rsid w:val="00587C6A"/>
    <w:rsid w:val="005939BF"/>
    <w:rsid w:val="00597A0F"/>
    <w:rsid w:val="005B56A6"/>
    <w:rsid w:val="005B7025"/>
    <w:rsid w:val="005C5F45"/>
    <w:rsid w:val="005C6649"/>
    <w:rsid w:val="005D2BA9"/>
    <w:rsid w:val="005F53BB"/>
    <w:rsid w:val="00607994"/>
    <w:rsid w:val="006133C8"/>
    <w:rsid w:val="00625623"/>
    <w:rsid w:val="00632EEB"/>
    <w:rsid w:val="00633776"/>
    <w:rsid w:val="00643DC4"/>
    <w:rsid w:val="00644A5B"/>
    <w:rsid w:val="00644C35"/>
    <w:rsid w:val="00645A9E"/>
    <w:rsid w:val="006475BA"/>
    <w:rsid w:val="00650325"/>
    <w:rsid w:val="0066147A"/>
    <w:rsid w:val="00661D4D"/>
    <w:rsid w:val="006663D5"/>
    <w:rsid w:val="00673067"/>
    <w:rsid w:val="00681809"/>
    <w:rsid w:val="006A0FB7"/>
    <w:rsid w:val="006A3A95"/>
    <w:rsid w:val="006A70E0"/>
    <w:rsid w:val="006A7BB4"/>
    <w:rsid w:val="006B0EA8"/>
    <w:rsid w:val="006B29C8"/>
    <w:rsid w:val="006C756D"/>
    <w:rsid w:val="006E5D86"/>
    <w:rsid w:val="006F5DEB"/>
    <w:rsid w:val="006F7F81"/>
    <w:rsid w:val="00700DF7"/>
    <w:rsid w:val="007029E4"/>
    <w:rsid w:val="0071037F"/>
    <w:rsid w:val="00717507"/>
    <w:rsid w:val="0072103D"/>
    <w:rsid w:val="00721D98"/>
    <w:rsid w:val="0073563D"/>
    <w:rsid w:val="00741CB8"/>
    <w:rsid w:val="00744EB3"/>
    <w:rsid w:val="00746C39"/>
    <w:rsid w:val="007507CC"/>
    <w:rsid w:val="0076795B"/>
    <w:rsid w:val="007755A7"/>
    <w:rsid w:val="00791B7B"/>
    <w:rsid w:val="00792BB6"/>
    <w:rsid w:val="007978FB"/>
    <w:rsid w:val="007A1E0A"/>
    <w:rsid w:val="007A3F89"/>
    <w:rsid w:val="007B4E4B"/>
    <w:rsid w:val="007B7D47"/>
    <w:rsid w:val="007C2CB7"/>
    <w:rsid w:val="007D2894"/>
    <w:rsid w:val="007E7DF0"/>
    <w:rsid w:val="007E7FE4"/>
    <w:rsid w:val="007F00F4"/>
    <w:rsid w:val="008046A9"/>
    <w:rsid w:val="00812935"/>
    <w:rsid w:val="00814EFD"/>
    <w:rsid w:val="00820BD6"/>
    <w:rsid w:val="00820FC8"/>
    <w:rsid w:val="008326A6"/>
    <w:rsid w:val="00834F6F"/>
    <w:rsid w:val="00842CAE"/>
    <w:rsid w:val="00860F01"/>
    <w:rsid w:val="00871A4E"/>
    <w:rsid w:val="0087780D"/>
    <w:rsid w:val="00890F12"/>
    <w:rsid w:val="00896B94"/>
    <w:rsid w:val="008A4135"/>
    <w:rsid w:val="008B22DE"/>
    <w:rsid w:val="008C10B6"/>
    <w:rsid w:val="008C485E"/>
    <w:rsid w:val="008E7D69"/>
    <w:rsid w:val="0090302C"/>
    <w:rsid w:val="00913C21"/>
    <w:rsid w:val="0091623B"/>
    <w:rsid w:val="00920330"/>
    <w:rsid w:val="009316AB"/>
    <w:rsid w:val="00934872"/>
    <w:rsid w:val="009653DF"/>
    <w:rsid w:val="00981EE7"/>
    <w:rsid w:val="00984A3B"/>
    <w:rsid w:val="00987C67"/>
    <w:rsid w:val="009956CF"/>
    <w:rsid w:val="009A36C4"/>
    <w:rsid w:val="009B6C3F"/>
    <w:rsid w:val="009C118F"/>
    <w:rsid w:val="009C56F3"/>
    <w:rsid w:val="009E4E8A"/>
    <w:rsid w:val="009E5867"/>
    <w:rsid w:val="009E7E91"/>
    <w:rsid w:val="00A073D7"/>
    <w:rsid w:val="00A171F4"/>
    <w:rsid w:val="00A30303"/>
    <w:rsid w:val="00A406DE"/>
    <w:rsid w:val="00A41672"/>
    <w:rsid w:val="00A61688"/>
    <w:rsid w:val="00A62AB6"/>
    <w:rsid w:val="00A707B1"/>
    <w:rsid w:val="00A81FB7"/>
    <w:rsid w:val="00A860A2"/>
    <w:rsid w:val="00AA0F3A"/>
    <w:rsid w:val="00AB3F8F"/>
    <w:rsid w:val="00AB746C"/>
    <w:rsid w:val="00AC058E"/>
    <w:rsid w:val="00AC6470"/>
    <w:rsid w:val="00AD0DC8"/>
    <w:rsid w:val="00AD1B43"/>
    <w:rsid w:val="00AD2F98"/>
    <w:rsid w:val="00AE50E1"/>
    <w:rsid w:val="00AF7DF5"/>
    <w:rsid w:val="00B01D6D"/>
    <w:rsid w:val="00B03DB3"/>
    <w:rsid w:val="00B0617A"/>
    <w:rsid w:val="00B12C0D"/>
    <w:rsid w:val="00B23803"/>
    <w:rsid w:val="00B2652C"/>
    <w:rsid w:val="00B55B5C"/>
    <w:rsid w:val="00B57BEB"/>
    <w:rsid w:val="00B862AC"/>
    <w:rsid w:val="00B86300"/>
    <w:rsid w:val="00B86F3F"/>
    <w:rsid w:val="00B9068A"/>
    <w:rsid w:val="00BA0C0F"/>
    <w:rsid w:val="00BA40C8"/>
    <w:rsid w:val="00BA7FCF"/>
    <w:rsid w:val="00BB1574"/>
    <w:rsid w:val="00BB1AD8"/>
    <w:rsid w:val="00BB2798"/>
    <w:rsid w:val="00BC2361"/>
    <w:rsid w:val="00BD1393"/>
    <w:rsid w:val="00BD1520"/>
    <w:rsid w:val="00BD2A2E"/>
    <w:rsid w:val="00BF7052"/>
    <w:rsid w:val="00C018F2"/>
    <w:rsid w:val="00C040C2"/>
    <w:rsid w:val="00C1466D"/>
    <w:rsid w:val="00C22AD8"/>
    <w:rsid w:val="00C46AB4"/>
    <w:rsid w:val="00C47309"/>
    <w:rsid w:val="00C70034"/>
    <w:rsid w:val="00C70CA5"/>
    <w:rsid w:val="00C90031"/>
    <w:rsid w:val="00CA07ED"/>
    <w:rsid w:val="00CA15DA"/>
    <w:rsid w:val="00CA58ED"/>
    <w:rsid w:val="00CA7898"/>
    <w:rsid w:val="00CB5E8B"/>
    <w:rsid w:val="00CC6427"/>
    <w:rsid w:val="00CD0C81"/>
    <w:rsid w:val="00CD33A2"/>
    <w:rsid w:val="00CD49C9"/>
    <w:rsid w:val="00CE2B61"/>
    <w:rsid w:val="00CE3525"/>
    <w:rsid w:val="00CF0F79"/>
    <w:rsid w:val="00D025B3"/>
    <w:rsid w:val="00D02F5A"/>
    <w:rsid w:val="00D0433C"/>
    <w:rsid w:val="00D0565A"/>
    <w:rsid w:val="00D12492"/>
    <w:rsid w:val="00D310CF"/>
    <w:rsid w:val="00D42006"/>
    <w:rsid w:val="00D47982"/>
    <w:rsid w:val="00D535BF"/>
    <w:rsid w:val="00D61BFF"/>
    <w:rsid w:val="00D61D3F"/>
    <w:rsid w:val="00D709E5"/>
    <w:rsid w:val="00D7173A"/>
    <w:rsid w:val="00D75CC6"/>
    <w:rsid w:val="00D95A42"/>
    <w:rsid w:val="00DA0AA8"/>
    <w:rsid w:val="00DA49AF"/>
    <w:rsid w:val="00DA535B"/>
    <w:rsid w:val="00DC177B"/>
    <w:rsid w:val="00DC3373"/>
    <w:rsid w:val="00DD72FF"/>
    <w:rsid w:val="00DE20E4"/>
    <w:rsid w:val="00DE3F1B"/>
    <w:rsid w:val="00DE6198"/>
    <w:rsid w:val="00DF7E16"/>
    <w:rsid w:val="00E01B8B"/>
    <w:rsid w:val="00E04406"/>
    <w:rsid w:val="00E04D84"/>
    <w:rsid w:val="00E154E3"/>
    <w:rsid w:val="00E20A6D"/>
    <w:rsid w:val="00E30E0E"/>
    <w:rsid w:val="00E332B6"/>
    <w:rsid w:val="00E347A3"/>
    <w:rsid w:val="00E548B6"/>
    <w:rsid w:val="00E61889"/>
    <w:rsid w:val="00E6664A"/>
    <w:rsid w:val="00E75A8E"/>
    <w:rsid w:val="00E75BAC"/>
    <w:rsid w:val="00E81C7F"/>
    <w:rsid w:val="00E87A80"/>
    <w:rsid w:val="00E928E8"/>
    <w:rsid w:val="00EA163B"/>
    <w:rsid w:val="00EA654E"/>
    <w:rsid w:val="00EC00E6"/>
    <w:rsid w:val="00EC0577"/>
    <w:rsid w:val="00EC3ADD"/>
    <w:rsid w:val="00EC486E"/>
    <w:rsid w:val="00EC659D"/>
    <w:rsid w:val="00ED71A0"/>
    <w:rsid w:val="00EE5912"/>
    <w:rsid w:val="00F0149A"/>
    <w:rsid w:val="00F0241C"/>
    <w:rsid w:val="00F32CB4"/>
    <w:rsid w:val="00F41881"/>
    <w:rsid w:val="00F45038"/>
    <w:rsid w:val="00F50BC1"/>
    <w:rsid w:val="00F518DD"/>
    <w:rsid w:val="00F52FC7"/>
    <w:rsid w:val="00F53D6D"/>
    <w:rsid w:val="00F60CD4"/>
    <w:rsid w:val="00F73AD6"/>
    <w:rsid w:val="00F812BE"/>
    <w:rsid w:val="00FA64CE"/>
    <w:rsid w:val="00FB59F2"/>
    <w:rsid w:val="00FC11BC"/>
    <w:rsid w:val="00FC1CC5"/>
    <w:rsid w:val="00FC3B14"/>
    <w:rsid w:val="00FE0CFB"/>
    <w:rsid w:val="00FE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8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8B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48B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0554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60167"/>
    <w:rPr>
      <w:color w:val="0000FF" w:themeColor="hyperlink"/>
      <w:u w:val="single"/>
    </w:rPr>
  </w:style>
  <w:style w:type="paragraph" w:styleId="a8">
    <w:name w:val="Normal (Web)"/>
    <w:basedOn w:val="a"/>
    <w:semiHidden/>
    <w:rsid w:val="00D75CC6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43DC4"/>
    <w:pPr>
      <w:spacing w:line="240" w:lineRule="auto"/>
      <w:jc w:val="both"/>
    </w:pPr>
    <w:rPr>
      <w:rFonts w:ascii="Times New Roman" w:eastAsia="Times New Roman" w:hAnsi="Times New Roman" w:cs="Times New Roman"/>
      <w:color w:val="FF00FF"/>
      <w:sz w:val="24"/>
      <w:szCs w:val="24"/>
    </w:rPr>
  </w:style>
  <w:style w:type="character" w:customStyle="1" w:styleId="30">
    <w:name w:val="Основной текст 3 Знак"/>
    <w:basedOn w:val="a0"/>
    <w:link w:val="3"/>
    <w:rsid w:val="00643DC4"/>
    <w:rPr>
      <w:rFonts w:ascii="Times New Roman" w:eastAsia="Times New Roman" w:hAnsi="Times New Roman" w:cs="Times New Roman"/>
      <w:color w:val="FF00FF"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94F8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94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9128-4197-4246-BB52-FF932246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9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2013-01-04T15:18:00Z</dcterms:created>
  <dcterms:modified xsi:type="dcterms:W3CDTF">2013-01-24T17:10:00Z</dcterms:modified>
</cp:coreProperties>
</file>